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E5" w:rsidRDefault="004850E5" w:rsidP="004850E5">
      <w:pPr>
        <w:pStyle w:val="NormalWeb"/>
        <w:shd w:val="clear" w:color="auto" w:fill="FFFFFF"/>
        <w:spacing w:before="0" w:beforeAutospacing="0" w:after="150" w:afterAutospacing="0"/>
        <w:rPr>
          <w:rFonts w:ascii="Arial" w:hAnsi="Arial" w:cs="Arial"/>
          <w:color w:val="444444"/>
          <w:sz w:val="23"/>
          <w:szCs w:val="23"/>
        </w:rPr>
      </w:pPr>
      <w:r>
        <w:rPr>
          <w:rFonts w:ascii="Arial" w:hAnsi="Arial" w:cs="Arial"/>
          <w:color w:val="444444"/>
          <w:sz w:val="23"/>
          <w:szCs w:val="23"/>
        </w:rPr>
        <w:t xml:space="preserve">Mevlana Değişim Programı, yurtiçinde eğitim veren yükseköğretim kurumları ile yurtdışında eğitim veren yükseköğretim kurumları arasında öğrenci ve öğretim elemanı değişimini mümkün kılan bir programdır. 23 Ağustos 2011 tarih ve 28034 sayılı Resmi </w:t>
      </w:r>
      <w:proofErr w:type="spellStart"/>
      <w:r>
        <w:rPr>
          <w:rFonts w:ascii="Arial" w:hAnsi="Arial" w:cs="Arial"/>
          <w:color w:val="444444"/>
          <w:sz w:val="23"/>
          <w:szCs w:val="23"/>
        </w:rPr>
        <w:t>Gazete'de</w:t>
      </w:r>
      <w:proofErr w:type="spellEnd"/>
      <w:r>
        <w:rPr>
          <w:rFonts w:ascii="Arial" w:hAnsi="Arial" w:cs="Arial"/>
          <w:color w:val="444444"/>
          <w:sz w:val="23"/>
          <w:szCs w:val="23"/>
        </w:rPr>
        <w:t xml:space="preserve"> yayımlanan Yönetmelik ile birlikte yurt dışındaki yükseköğretim kurumları ile ülkemizdeki yükseköğretim kurumları arasında öğrenci ve öğretim elemanı değişiminin önü açılmıştır.</w:t>
      </w:r>
    </w:p>
    <w:p w:rsidR="004850E5" w:rsidRDefault="004850E5" w:rsidP="004850E5">
      <w:pPr>
        <w:pStyle w:val="NormalWeb"/>
        <w:shd w:val="clear" w:color="auto" w:fill="FFFFFF"/>
        <w:spacing w:before="0" w:beforeAutospacing="0" w:after="150" w:afterAutospacing="0"/>
        <w:rPr>
          <w:rFonts w:ascii="Arial" w:hAnsi="Arial" w:cs="Arial"/>
          <w:color w:val="444444"/>
          <w:sz w:val="23"/>
          <w:szCs w:val="23"/>
        </w:rPr>
      </w:pPr>
      <w:r>
        <w:rPr>
          <w:rFonts w:ascii="Arial" w:hAnsi="Arial" w:cs="Arial"/>
          <w:color w:val="444444"/>
          <w:sz w:val="23"/>
          <w:szCs w:val="23"/>
        </w:rPr>
        <w:t>Diğer değişim programlarından farklı olarak, hiçbir coğrafi bölge ayrımı olmaksızın değişim programı bünyesindeki hareketlilik bütün dünyadaki yükseköğretim kurumlarını kapsamaktadır.</w:t>
      </w:r>
    </w:p>
    <w:p w:rsidR="004850E5" w:rsidRDefault="004850E5" w:rsidP="004850E5">
      <w:pPr>
        <w:pStyle w:val="NormalWeb"/>
        <w:shd w:val="clear" w:color="auto" w:fill="FFFFFF"/>
        <w:spacing w:before="0" w:beforeAutospacing="0" w:after="150" w:afterAutospacing="0"/>
        <w:rPr>
          <w:rFonts w:ascii="Arial" w:hAnsi="Arial" w:cs="Arial"/>
          <w:color w:val="444444"/>
          <w:sz w:val="23"/>
          <w:szCs w:val="23"/>
        </w:rPr>
      </w:pPr>
      <w:r>
        <w:rPr>
          <w:rFonts w:ascii="Arial" w:hAnsi="Arial" w:cs="Arial"/>
          <w:color w:val="444444"/>
          <w:sz w:val="23"/>
          <w:szCs w:val="23"/>
        </w:rPr>
        <w:t>Değişim programına 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w:t>
      </w:r>
    </w:p>
    <w:p w:rsidR="00995653" w:rsidRDefault="00995653">
      <w:bookmarkStart w:id="0" w:name="_GoBack"/>
      <w:bookmarkEnd w:id="0"/>
    </w:p>
    <w:sectPr w:rsidR="00995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0B"/>
    <w:rsid w:val="004850E5"/>
    <w:rsid w:val="004E2B0B"/>
    <w:rsid w:val="00995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334F-4180-4390-A6AD-18535E70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50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Yardım</dc:creator>
  <cp:keywords/>
  <dc:description/>
  <cp:lastModifiedBy>Cemil Yardım</cp:lastModifiedBy>
  <cp:revision>2</cp:revision>
  <dcterms:created xsi:type="dcterms:W3CDTF">2022-04-05T07:39:00Z</dcterms:created>
  <dcterms:modified xsi:type="dcterms:W3CDTF">2022-04-05T07:39:00Z</dcterms:modified>
</cp:coreProperties>
</file>