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EFD" w14:textId="30DE4A50" w:rsidR="003C1FFE" w:rsidRDefault="00117A24" w:rsidP="002F450D">
      <w:pPr>
        <w:jc w:val="center"/>
      </w:pPr>
      <w:r>
        <w:rPr>
          <w:noProof/>
        </w:rPr>
        <w:drawing>
          <wp:anchor distT="0" distB="0" distL="0" distR="0" simplePos="0" relativeHeight="251659264" behindDoc="1" locked="0" layoutInCell="1" allowOverlap="1" wp14:anchorId="5AD5A5B8" wp14:editId="6B51ADD7">
            <wp:simplePos x="0" y="0"/>
            <wp:positionH relativeFrom="page">
              <wp:align>right</wp:align>
            </wp:positionH>
            <wp:positionV relativeFrom="page">
              <wp:align>top</wp:align>
            </wp:positionV>
            <wp:extent cx="7560000" cy="10219725"/>
            <wp:effectExtent l="0" t="0" r="317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p>
    <w:p w14:paraId="6AB4F463" w14:textId="7391825E" w:rsidR="002F450D" w:rsidRDefault="002F450D" w:rsidP="002F450D">
      <w:pPr>
        <w:jc w:val="center"/>
      </w:pPr>
    </w:p>
    <w:p w14:paraId="7A45CE47" w14:textId="77777777" w:rsidR="00117A24" w:rsidRDefault="00117A24" w:rsidP="002F450D">
      <w:pPr>
        <w:jc w:val="center"/>
        <w:rPr>
          <w:b/>
          <w:bCs/>
          <w:sz w:val="36"/>
          <w:szCs w:val="36"/>
        </w:rPr>
      </w:pPr>
    </w:p>
    <w:p w14:paraId="2B23695E" w14:textId="12985D73" w:rsidR="00846C04" w:rsidRPr="00CA3916" w:rsidRDefault="00846C04" w:rsidP="002F450D">
      <w:pPr>
        <w:jc w:val="center"/>
        <w:rPr>
          <w:rFonts w:ascii="Times New Roman" w:hAnsi="Times New Roman" w:cs="Times New Roman"/>
          <w:b/>
          <w:bCs/>
          <w:sz w:val="36"/>
          <w:szCs w:val="36"/>
        </w:rPr>
      </w:pPr>
      <w:r w:rsidRPr="00CA3916">
        <w:rPr>
          <w:rFonts w:ascii="Times New Roman" w:hAnsi="Times New Roman" w:cs="Times New Roman"/>
          <w:b/>
          <w:bCs/>
          <w:sz w:val="36"/>
          <w:szCs w:val="36"/>
        </w:rPr>
        <w:t>T.C.</w:t>
      </w:r>
    </w:p>
    <w:p w14:paraId="3B106A0F" w14:textId="77777777" w:rsidR="00476C3E" w:rsidRPr="00CA3916" w:rsidRDefault="002F450D" w:rsidP="003C1FFE">
      <w:pPr>
        <w:jc w:val="center"/>
        <w:rPr>
          <w:rFonts w:ascii="Times New Roman" w:hAnsi="Times New Roman" w:cs="Times New Roman"/>
          <w:b/>
          <w:sz w:val="36"/>
          <w:szCs w:val="36"/>
        </w:rPr>
      </w:pPr>
      <w:r w:rsidRPr="00CA3916">
        <w:rPr>
          <w:rFonts w:ascii="Times New Roman" w:hAnsi="Times New Roman" w:cs="Times New Roman"/>
          <w:b/>
          <w:sz w:val="36"/>
          <w:szCs w:val="36"/>
        </w:rPr>
        <w:t>BATMAN ÜNİVERSİTESİ</w:t>
      </w:r>
    </w:p>
    <w:p w14:paraId="7FC19118" w14:textId="65976CE8" w:rsidR="002F450D" w:rsidRPr="00CA3916" w:rsidRDefault="002F450D" w:rsidP="003C1FFE">
      <w:pPr>
        <w:jc w:val="center"/>
        <w:rPr>
          <w:rFonts w:ascii="Times New Roman" w:hAnsi="Times New Roman" w:cs="Times New Roman"/>
          <w:b/>
        </w:rPr>
      </w:pPr>
    </w:p>
    <w:p w14:paraId="7D39EFFF" w14:textId="63078143" w:rsidR="00846C04" w:rsidRPr="00CA3916" w:rsidRDefault="00846C04" w:rsidP="003C1FFE">
      <w:pPr>
        <w:jc w:val="center"/>
        <w:rPr>
          <w:rFonts w:ascii="Times New Roman" w:hAnsi="Times New Roman" w:cs="Times New Roman"/>
          <w:b/>
        </w:rPr>
      </w:pPr>
    </w:p>
    <w:p w14:paraId="31F6D0C4" w14:textId="77777777" w:rsidR="00117A24" w:rsidRPr="00CA3916" w:rsidRDefault="00117A24" w:rsidP="003C1FFE">
      <w:pPr>
        <w:jc w:val="center"/>
        <w:rPr>
          <w:rFonts w:ascii="Times New Roman" w:hAnsi="Times New Roman" w:cs="Times New Roman"/>
          <w:b/>
        </w:rPr>
      </w:pPr>
    </w:p>
    <w:p w14:paraId="7EBB7A6F" w14:textId="77777777" w:rsidR="00846C04" w:rsidRPr="00CA3916" w:rsidRDefault="00846C04" w:rsidP="003C1FFE">
      <w:pPr>
        <w:jc w:val="center"/>
        <w:rPr>
          <w:rFonts w:ascii="Times New Roman" w:hAnsi="Times New Roman" w:cs="Times New Roman"/>
          <w:b/>
        </w:rPr>
      </w:pPr>
    </w:p>
    <w:p w14:paraId="3FE84925" w14:textId="77777777" w:rsidR="002F450D" w:rsidRPr="00CA3916" w:rsidRDefault="002F450D" w:rsidP="003C1FFE">
      <w:pPr>
        <w:jc w:val="center"/>
        <w:rPr>
          <w:rFonts w:ascii="Times New Roman" w:hAnsi="Times New Roman" w:cs="Times New Roman"/>
          <w:b/>
          <w:sz w:val="44"/>
          <w:szCs w:val="44"/>
        </w:rPr>
      </w:pPr>
      <w:r w:rsidRPr="00CA3916">
        <w:rPr>
          <w:rFonts w:ascii="Times New Roman" w:hAnsi="Times New Roman" w:cs="Times New Roman"/>
          <w:b/>
          <w:sz w:val="44"/>
          <w:szCs w:val="44"/>
        </w:rPr>
        <w:t>UZAKTAN EĞİTİM UYGULAMA VE ARAŞTIRMA MERKEZİ</w:t>
      </w:r>
    </w:p>
    <w:p w14:paraId="12AD5A1A" w14:textId="2847453C" w:rsidR="00846C04" w:rsidRPr="00CA3916" w:rsidRDefault="00846C04" w:rsidP="003C1FFE">
      <w:pPr>
        <w:jc w:val="center"/>
        <w:rPr>
          <w:rFonts w:ascii="Times New Roman" w:hAnsi="Times New Roman" w:cs="Times New Roman"/>
          <w:sz w:val="52"/>
          <w:szCs w:val="52"/>
        </w:rPr>
      </w:pPr>
    </w:p>
    <w:p w14:paraId="5137D29B" w14:textId="77777777" w:rsidR="00846C04" w:rsidRPr="00CA3916" w:rsidRDefault="00846C04" w:rsidP="003C1FFE">
      <w:pPr>
        <w:jc w:val="center"/>
        <w:rPr>
          <w:rFonts w:ascii="Times New Roman" w:hAnsi="Times New Roman" w:cs="Times New Roman"/>
          <w:sz w:val="52"/>
          <w:szCs w:val="52"/>
        </w:rPr>
      </w:pPr>
    </w:p>
    <w:p w14:paraId="5114DBF6" w14:textId="0E1448E3" w:rsidR="00846C04" w:rsidRPr="00CA3916" w:rsidRDefault="003C1FFE" w:rsidP="003C1FFE">
      <w:pPr>
        <w:jc w:val="center"/>
        <w:rPr>
          <w:rFonts w:ascii="Times New Roman" w:hAnsi="Times New Roman" w:cs="Times New Roman"/>
          <w:sz w:val="52"/>
          <w:szCs w:val="52"/>
        </w:rPr>
      </w:pPr>
      <w:r w:rsidRPr="00CA3916">
        <w:rPr>
          <w:rFonts w:ascii="Times New Roman" w:hAnsi="Times New Roman" w:cs="Times New Roman"/>
          <w:sz w:val="52"/>
          <w:szCs w:val="52"/>
        </w:rPr>
        <w:t>202</w:t>
      </w:r>
      <w:r w:rsidR="00CA3916">
        <w:rPr>
          <w:rFonts w:ascii="Times New Roman" w:hAnsi="Times New Roman" w:cs="Times New Roman"/>
          <w:sz w:val="52"/>
          <w:szCs w:val="52"/>
        </w:rPr>
        <w:t>4</w:t>
      </w:r>
      <w:r w:rsidRPr="00CA3916">
        <w:rPr>
          <w:rFonts w:ascii="Times New Roman" w:hAnsi="Times New Roman" w:cs="Times New Roman"/>
          <w:sz w:val="52"/>
          <w:szCs w:val="52"/>
        </w:rPr>
        <w:t xml:space="preserve"> Yıl</w:t>
      </w:r>
      <w:r w:rsidR="002F450D" w:rsidRPr="00CA3916">
        <w:rPr>
          <w:rFonts w:ascii="Times New Roman" w:hAnsi="Times New Roman" w:cs="Times New Roman"/>
          <w:sz w:val="52"/>
          <w:szCs w:val="52"/>
        </w:rPr>
        <w:t xml:space="preserve">ı </w:t>
      </w:r>
    </w:p>
    <w:p w14:paraId="4D4ADAFF" w14:textId="39782449" w:rsidR="002F450D" w:rsidRPr="00CA3916" w:rsidRDefault="002F450D" w:rsidP="003C1FFE">
      <w:pPr>
        <w:jc w:val="center"/>
        <w:rPr>
          <w:rFonts w:ascii="Times New Roman" w:hAnsi="Times New Roman" w:cs="Times New Roman"/>
          <w:sz w:val="52"/>
          <w:szCs w:val="52"/>
        </w:rPr>
      </w:pPr>
      <w:r w:rsidRPr="00CA3916">
        <w:rPr>
          <w:rFonts w:ascii="Times New Roman" w:hAnsi="Times New Roman" w:cs="Times New Roman"/>
          <w:sz w:val="52"/>
          <w:szCs w:val="52"/>
        </w:rPr>
        <w:t>İç Değerlendirme Raporu</w:t>
      </w:r>
    </w:p>
    <w:p w14:paraId="4BC03836" w14:textId="77777777" w:rsidR="002F450D" w:rsidRPr="002F450D" w:rsidRDefault="002F450D" w:rsidP="002F450D">
      <w:pPr>
        <w:rPr>
          <w:sz w:val="52"/>
          <w:szCs w:val="52"/>
        </w:rPr>
      </w:pPr>
      <w:r>
        <w:rPr>
          <w:sz w:val="52"/>
          <w:szCs w:val="52"/>
        </w:rPr>
        <w:br w:type="page"/>
      </w:r>
    </w:p>
    <w:p w14:paraId="0603105E" w14:textId="042529DD" w:rsidR="000330EA" w:rsidRDefault="000330EA" w:rsidP="002F450D">
      <w:pPr>
        <w:jc w:val="both"/>
        <w:rPr>
          <w:rFonts w:ascii="Times New Roman" w:hAnsi="Times New Roman" w:cs="Times New Roman"/>
          <w:b/>
          <w:sz w:val="32"/>
          <w:szCs w:val="24"/>
        </w:rPr>
      </w:pPr>
    </w:p>
    <w:p w14:paraId="5AD8EAAE" w14:textId="77777777" w:rsidR="000330EA" w:rsidRDefault="000330EA" w:rsidP="002F450D">
      <w:pPr>
        <w:jc w:val="both"/>
        <w:rPr>
          <w:rFonts w:ascii="Times New Roman" w:hAnsi="Times New Roman" w:cs="Times New Roman"/>
          <w:b/>
          <w:sz w:val="32"/>
          <w:szCs w:val="24"/>
        </w:rPr>
      </w:pPr>
    </w:p>
    <w:p w14:paraId="0B955F22" w14:textId="77777777" w:rsidR="000330EA" w:rsidRDefault="000330EA" w:rsidP="002F450D">
      <w:pPr>
        <w:jc w:val="both"/>
        <w:rPr>
          <w:rFonts w:ascii="Times New Roman" w:hAnsi="Times New Roman" w:cs="Times New Roman"/>
          <w:b/>
          <w:sz w:val="32"/>
          <w:szCs w:val="24"/>
        </w:rPr>
      </w:pPr>
    </w:p>
    <w:p w14:paraId="283945B6" w14:textId="1165A986" w:rsidR="002F450D" w:rsidRPr="003C1FFE" w:rsidRDefault="000330EA" w:rsidP="002F450D">
      <w:pPr>
        <w:jc w:val="both"/>
        <w:rPr>
          <w:rFonts w:ascii="Times New Roman" w:hAnsi="Times New Roman" w:cs="Times New Roman"/>
          <w:b/>
          <w:sz w:val="32"/>
          <w:szCs w:val="24"/>
        </w:rPr>
      </w:pPr>
      <w:r>
        <w:rPr>
          <w:noProof/>
        </w:rPr>
        <w:drawing>
          <wp:anchor distT="0" distB="0" distL="0" distR="0" simplePos="0" relativeHeight="251661312" behindDoc="1" locked="0" layoutInCell="1" allowOverlap="1" wp14:anchorId="7C090963" wp14:editId="0E195618">
            <wp:simplePos x="0" y="0"/>
            <wp:positionH relativeFrom="page">
              <wp:align>right</wp:align>
            </wp:positionH>
            <wp:positionV relativeFrom="page">
              <wp:align>top</wp:align>
            </wp:positionV>
            <wp:extent cx="7560000" cy="10219725"/>
            <wp:effectExtent l="0" t="0" r="317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r w:rsidR="002F450D" w:rsidRPr="003C1FFE">
        <w:rPr>
          <w:rFonts w:ascii="Times New Roman" w:hAnsi="Times New Roman" w:cs="Times New Roman"/>
          <w:b/>
          <w:sz w:val="32"/>
          <w:szCs w:val="24"/>
        </w:rPr>
        <w:t xml:space="preserve">1. </w:t>
      </w:r>
      <w:r w:rsidR="00B64E17" w:rsidRPr="003C1FFE">
        <w:rPr>
          <w:rFonts w:ascii="Times New Roman" w:hAnsi="Times New Roman" w:cs="Times New Roman"/>
          <w:b/>
          <w:sz w:val="32"/>
          <w:szCs w:val="24"/>
        </w:rPr>
        <w:t xml:space="preserve">Birim Hakkında </w:t>
      </w:r>
      <w:r w:rsidR="002F450D" w:rsidRPr="003C1FFE">
        <w:rPr>
          <w:rFonts w:ascii="Times New Roman" w:hAnsi="Times New Roman" w:cs="Times New Roman"/>
          <w:b/>
          <w:sz w:val="32"/>
          <w:szCs w:val="24"/>
        </w:rPr>
        <w:t>Genel Bilgiler</w:t>
      </w:r>
    </w:p>
    <w:p w14:paraId="383425A5" w14:textId="2B54D126" w:rsidR="002F450D" w:rsidRPr="002F450D" w:rsidRDefault="002F450D" w:rsidP="002F450D">
      <w:pPr>
        <w:pStyle w:val="GvdeMetni"/>
        <w:spacing w:line="360" w:lineRule="auto"/>
        <w:ind w:firstLine="708"/>
        <w:jc w:val="both"/>
        <w:rPr>
          <w:color w:val="000000" w:themeColor="text1"/>
          <w:sz w:val="24"/>
          <w:szCs w:val="24"/>
        </w:rPr>
      </w:pPr>
      <w:r w:rsidRPr="002F450D">
        <w:rPr>
          <w:color w:val="000000" w:themeColor="text1"/>
          <w:sz w:val="24"/>
          <w:szCs w:val="24"/>
        </w:rPr>
        <w:t xml:space="preserve">04.07.2018 tarih ve 30468 sayılı </w:t>
      </w:r>
      <w:r w:rsidR="00AB0D83" w:rsidRPr="002F450D">
        <w:rPr>
          <w:color w:val="000000" w:themeColor="text1"/>
          <w:sz w:val="24"/>
          <w:szCs w:val="24"/>
        </w:rPr>
        <w:t>Resmî</w:t>
      </w:r>
      <w:r w:rsidRPr="002F450D">
        <w:rPr>
          <w:color w:val="000000" w:themeColor="text1"/>
          <w:sz w:val="24"/>
          <w:szCs w:val="24"/>
        </w:rPr>
        <w:t xml:space="preserve"> Gazetede yayınlanan, Uzaktan Eğitim Uygulama ve Araştırma Merkezi Yönetmeliği ile merkezimiz faaliyete girmiş, Atatürk İlkeleri ve İnkılâp Tarihi I-II ve Türk Dili ve Edebiyatı I-II derslerinin “Uzaktan Eğitim Yoluyla” verilmesine başlanmıştır. 2019 dönemi Eğitim-Öğretim Dönemi Güz Yarıyılından itibaren üniversitemiz bünyesinde bulunan tüm fakülte, Yüksekokul ve Meslek Yüksekokulu olmak üzere tüm akademik birimlere ve kayıtlı tüm öğrencilerimize ''Uzaktan Eğitim Yoluyla'' hizmet vermektedir.</w:t>
      </w:r>
      <w:r>
        <w:rPr>
          <w:color w:val="000000" w:themeColor="text1"/>
          <w:sz w:val="24"/>
          <w:szCs w:val="24"/>
        </w:rPr>
        <w:t xml:space="preserve"> </w:t>
      </w:r>
      <w:r w:rsidRPr="002F450D">
        <w:rPr>
          <w:color w:val="000000" w:themeColor="text1"/>
          <w:sz w:val="24"/>
          <w:szCs w:val="24"/>
        </w:rPr>
        <w:t xml:space="preserve">Merkezimiz aktif faaliyetlerine ilk kez 2018-2019 Eğitim-Öğretim Yılı Güz Dönemi itibariyle başlamıştır. Merkezimiz Batman Üniversitesi </w:t>
      </w:r>
      <w:r>
        <w:rPr>
          <w:color w:val="000000" w:themeColor="text1"/>
          <w:sz w:val="24"/>
          <w:szCs w:val="24"/>
        </w:rPr>
        <w:t xml:space="preserve">Batı Raman ve </w:t>
      </w:r>
      <w:r w:rsidRPr="002F450D">
        <w:rPr>
          <w:color w:val="000000" w:themeColor="text1"/>
          <w:sz w:val="24"/>
          <w:szCs w:val="24"/>
        </w:rPr>
        <w:t>Merkez Kampüs, UZEM ofisinde faaliyet vermektedir.</w:t>
      </w:r>
    </w:p>
    <w:p w14:paraId="4394EC34" w14:textId="77777777" w:rsidR="002F450D" w:rsidRDefault="002F450D" w:rsidP="002F450D">
      <w:pPr>
        <w:jc w:val="both"/>
        <w:rPr>
          <w:rFonts w:ascii="Times New Roman" w:hAnsi="Times New Roman" w:cs="Times New Roman"/>
          <w:sz w:val="24"/>
          <w:szCs w:val="24"/>
        </w:rPr>
      </w:pPr>
    </w:p>
    <w:p w14:paraId="074E7084" w14:textId="77777777" w:rsidR="00AB0D83" w:rsidRPr="00B64E17" w:rsidRDefault="00AB0D83" w:rsidP="00AB0D83">
      <w:pPr>
        <w:jc w:val="both"/>
        <w:rPr>
          <w:rFonts w:ascii="Times New Roman" w:hAnsi="Times New Roman" w:cs="Times New Roman"/>
          <w:sz w:val="24"/>
          <w:szCs w:val="24"/>
          <w:u w:val="single"/>
        </w:rPr>
      </w:pPr>
      <w:r>
        <w:rPr>
          <w:rFonts w:ascii="Times New Roman" w:hAnsi="Times New Roman" w:cs="Times New Roman"/>
          <w:sz w:val="24"/>
          <w:szCs w:val="24"/>
          <w:u w:val="single"/>
        </w:rPr>
        <w:t>UZEM</w:t>
      </w:r>
      <w:r w:rsidRPr="00B64E17">
        <w:rPr>
          <w:rFonts w:ascii="Times New Roman" w:hAnsi="Times New Roman" w:cs="Times New Roman"/>
          <w:sz w:val="24"/>
          <w:szCs w:val="24"/>
          <w:u w:val="single"/>
        </w:rPr>
        <w:t xml:space="preserve"> Yönetim Kurulu</w:t>
      </w:r>
    </w:p>
    <w:p w14:paraId="195D49C5" w14:textId="4A026FFA" w:rsidR="002F450D" w:rsidRDefault="00AB0D83" w:rsidP="002F450D">
      <w:pPr>
        <w:jc w:val="both"/>
        <w:rPr>
          <w:rFonts w:ascii="Times New Roman" w:hAnsi="Times New Roman" w:cs="Times New Roman"/>
          <w:sz w:val="24"/>
          <w:szCs w:val="24"/>
        </w:rPr>
      </w:pPr>
      <w:r>
        <w:rPr>
          <w:rFonts w:ascii="Times New Roman" w:hAnsi="Times New Roman" w:cs="Times New Roman"/>
          <w:sz w:val="24"/>
          <w:szCs w:val="24"/>
        </w:rPr>
        <w:t>Dr. Öğr. Üyesi</w:t>
      </w:r>
      <w:r w:rsidR="002F450D">
        <w:rPr>
          <w:rFonts w:ascii="Times New Roman" w:hAnsi="Times New Roman" w:cs="Times New Roman"/>
          <w:sz w:val="24"/>
          <w:szCs w:val="24"/>
        </w:rPr>
        <w:t xml:space="preserve"> </w:t>
      </w:r>
      <w:r>
        <w:rPr>
          <w:rFonts w:ascii="Times New Roman" w:hAnsi="Times New Roman" w:cs="Times New Roman"/>
          <w:sz w:val="24"/>
          <w:szCs w:val="24"/>
        </w:rPr>
        <w:t>Hafzullah</w:t>
      </w:r>
      <w:r w:rsidR="002F450D">
        <w:rPr>
          <w:rFonts w:ascii="Times New Roman" w:hAnsi="Times New Roman" w:cs="Times New Roman"/>
          <w:sz w:val="24"/>
          <w:szCs w:val="24"/>
        </w:rPr>
        <w:t xml:space="preserve"> </w:t>
      </w:r>
      <w:r>
        <w:rPr>
          <w:rFonts w:ascii="Times New Roman" w:hAnsi="Times New Roman" w:cs="Times New Roman"/>
          <w:sz w:val="24"/>
          <w:szCs w:val="24"/>
        </w:rPr>
        <w:t>İŞ</w:t>
      </w:r>
      <w:r w:rsidR="002F450D" w:rsidRPr="002F450D">
        <w:rPr>
          <w:rFonts w:ascii="Times New Roman" w:hAnsi="Times New Roman" w:cs="Times New Roman"/>
          <w:sz w:val="24"/>
          <w:szCs w:val="24"/>
        </w:rPr>
        <w:t xml:space="preserve"> (Merkez Müdürü) </w:t>
      </w:r>
    </w:p>
    <w:p w14:paraId="22BE88DA" w14:textId="5AA9B387" w:rsidR="00B64E17" w:rsidRDefault="00846C04" w:rsidP="002F450D">
      <w:pPr>
        <w:jc w:val="both"/>
        <w:rPr>
          <w:rFonts w:ascii="Times New Roman" w:hAnsi="Times New Roman" w:cs="Times New Roman"/>
          <w:sz w:val="24"/>
          <w:szCs w:val="24"/>
        </w:rPr>
      </w:pPr>
      <w:r w:rsidRPr="002F450D">
        <w:rPr>
          <w:rFonts w:ascii="Times New Roman" w:hAnsi="Times New Roman" w:cs="Times New Roman"/>
          <w:sz w:val="24"/>
          <w:szCs w:val="24"/>
        </w:rPr>
        <w:t>Öğr. Gör.</w:t>
      </w:r>
      <w:r w:rsidR="00AB0D83">
        <w:rPr>
          <w:rFonts w:ascii="Times New Roman" w:hAnsi="Times New Roman" w:cs="Times New Roman"/>
          <w:sz w:val="24"/>
          <w:szCs w:val="24"/>
        </w:rPr>
        <w:t xml:space="preserve"> Dr.</w:t>
      </w:r>
      <w:r w:rsidRPr="002F450D">
        <w:rPr>
          <w:rFonts w:ascii="Times New Roman" w:hAnsi="Times New Roman" w:cs="Times New Roman"/>
          <w:sz w:val="24"/>
          <w:szCs w:val="24"/>
        </w:rPr>
        <w:t xml:space="preserve"> </w:t>
      </w:r>
      <w:r>
        <w:rPr>
          <w:rFonts w:ascii="Times New Roman" w:hAnsi="Times New Roman" w:cs="Times New Roman"/>
          <w:sz w:val="24"/>
          <w:szCs w:val="24"/>
        </w:rPr>
        <w:t>Veysel GİDER</w:t>
      </w:r>
      <w:r w:rsidRPr="002F450D">
        <w:rPr>
          <w:rFonts w:ascii="Times New Roman" w:hAnsi="Times New Roman" w:cs="Times New Roman"/>
          <w:sz w:val="24"/>
          <w:szCs w:val="24"/>
        </w:rPr>
        <w:t xml:space="preserve"> (Müdür Yardımcısı)</w:t>
      </w:r>
    </w:p>
    <w:p w14:paraId="4D34401E" w14:textId="77777777" w:rsidR="00AB0D83" w:rsidRPr="002F450D" w:rsidRDefault="00AB0D83" w:rsidP="002F450D">
      <w:pPr>
        <w:jc w:val="both"/>
        <w:rPr>
          <w:rFonts w:ascii="Times New Roman" w:hAnsi="Times New Roman" w:cs="Times New Roman"/>
          <w:sz w:val="24"/>
          <w:szCs w:val="24"/>
        </w:rPr>
      </w:pPr>
    </w:p>
    <w:p w14:paraId="0F992A6E" w14:textId="7783DF34" w:rsidR="00846C04" w:rsidRPr="00B64E17" w:rsidRDefault="00846C04" w:rsidP="00846C04">
      <w:pPr>
        <w:jc w:val="both"/>
        <w:rPr>
          <w:rFonts w:ascii="Times New Roman" w:hAnsi="Times New Roman" w:cs="Times New Roman"/>
          <w:sz w:val="24"/>
          <w:szCs w:val="24"/>
          <w:u w:val="single"/>
        </w:rPr>
      </w:pPr>
      <w:r>
        <w:rPr>
          <w:rFonts w:ascii="Times New Roman" w:hAnsi="Times New Roman" w:cs="Times New Roman"/>
          <w:sz w:val="24"/>
          <w:szCs w:val="24"/>
          <w:u w:val="single"/>
        </w:rPr>
        <w:t>UZEM</w:t>
      </w:r>
      <w:r w:rsidRPr="00B64E17">
        <w:rPr>
          <w:rFonts w:ascii="Times New Roman" w:hAnsi="Times New Roman" w:cs="Times New Roman"/>
          <w:sz w:val="24"/>
          <w:szCs w:val="24"/>
          <w:u w:val="single"/>
        </w:rPr>
        <w:t xml:space="preserve"> </w:t>
      </w:r>
      <w:r>
        <w:rPr>
          <w:rFonts w:ascii="Times New Roman" w:hAnsi="Times New Roman" w:cs="Times New Roman"/>
          <w:sz w:val="24"/>
          <w:szCs w:val="24"/>
          <w:u w:val="single"/>
        </w:rPr>
        <w:t>Akademik Personel</w:t>
      </w:r>
    </w:p>
    <w:p w14:paraId="1874DCEC" w14:textId="3ADE5144" w:rsidR="00846C04" w:rsidRPr="002F450D" w:rsidRDefault="00846C04" w:rsidP="00846C04">
      <w:pPr>
        <w:jc w:val="both"/>
        <w:rPr>
          <w:rFonts w:ascii="Times New Roman" w:hAnsi="Times New Roman" w:cs="Times New Roman"/>
          <w:sz w:val="24"/>
          <w:szCs w:val="24"/>
        </w:rPr>
      </w:pPr>
      <w:r>
        <w:rPr>
          <w:rFonts w:ascii="Times New Roman" w:hAnsi="Times New Roman" w:cs="Times New Roman"/>
          <w:sz w:val="24"/>
          <w:szCs w:val="24"/>
        </w:rPr>
        <w:t>Öğr</w:t>
      </w:r>
      <w:r w:rsidRPr="002F450D">
        <w:rPr>
          <w:rFonts w:ascii="Times New Roman" w:hAnsi="Times New Roman" w:cs="Times New Roman"/>
          <w:sz w:val="24"/>
          <w:szCs w:val="24"/>
        </w:rPr>
        <w:t xml:space="preserve">. Gör. </w:t>
      </w:r>
      <w:r>
        <w:rPr>
          <w:rFonts w:ascii="Times New Roman" w:hAnsi="Times New Roman" w:cs="Times New Roman"/>
          <w:sz w:val="24"/>
          <w:szCs w:val="24"/>
        </w:rPr>
        <w:t>Süleyman DAL</w:t>
      </w:r>
    </w:p>
    <w:p w14:paraId="3F95DC56" w14:textId="45C2BBC1" w:rsidR="00B5239A" w:rsidRDefault="00B5239A" w:rsidP="00B5239A">
      <w:pPr>
        <w:jc w:val="both"/>
        <w:rPr>
          <w:rFonts w:ascii="Times New Roman" w:hAnsi="Times New Roman" w:cs="Times New Roman"/>
          <w:sz w:val="24"/>
          <w:szCs w:val="24"/>
        </w:rPr>
      </w:pPr>
      <w:r w:rsidRPr="002F450D">
        <w:rPr>
          <w:rFonts w:ascii="Times New Roman" w:hAnsi="Times New Roman" w:cs="Times New Roman"/>
          <w:sz w:val="24"/>
          <w:szCs w:val="24"/>
        </w:rPr>
        <w:t>Öğr. Gör.</w:t>
      </w:r>
      <w:r w:rsidR="00AB0D83">
        <w:rPr>
          <w:rFonts w:ascii="Times New Roman" w:hAnsi="Times New Roman" w:cs="Times New Roman"/>
          <w:sz w:val="24"/>
          <w:szCs w:val="24"/>
        </w:rPr>
        <w:t xml:space="preserve"> Dr.</w:t>
      </w:r>
      <w:r w:rsidRPr="002F450D">
        <w:rPr>
          <w:rFonts w:ascii="Times New Roman" w:hAnsi="Times New Roman" w:cs="Times New Roman"/>
          <w:sz w:val="24"/>
          <w:szCs w:val="24"/>
        </w:rPr>
        <w:t xml:space="preserve"> </w:t>
      </w:r>
      <w:r>
        <w:rPr>
          <w:rFonts w:ascii="Times New Roman" w:hAnsi="Times New Roman" w:cs="Times New Roman"/>
          <w:sz w:val="24"/>
          <w:szCs w:val="24"/>
        </w:rPr>
        <w:t>Veysel GİDER</w:t>
      </w:r>
      <w:r w:rsidRPr="002F450D">
        <w:rPr>
          <w:rFonts w:ascii="Times New Roman" w:hAnsi="Times New Roman" w:cs="Times New Roman"/>
          <w:sz w:val="24"/>
          <w:szCs w:val="24"/>
        </w:rPr>
        <w:t xml:space="preserve"> </w:t>
      </w:r>
    </w:p>
    <w:p w14:paraId="570654AB" w14:textId="77777777" w:rsidR="00B64E17" w:rsidRPr="002F450D" w:rsidRDefault="00B64E17" w:rsidP="002F450D">
      <w:pPr>
        <w:jc w:val="both"/>
        <w:rPr>
          <w:rFonts w:ascii="Times New Roman" w:hAnsi="Times New Roman" w:cs="Times New Roman"/>
          <w:sz w:val="24"/>
          <w:szCs w:val="24"/>
        </w:rPr>
      </w:pPr>
    </w:p>
    <w:p w14:paraId="28EB039E" w14:textId="77777777" w:rsidR="002F450D" w:rsidRPr="00B64E17" w:rsidRDefault="004968F5" w:rsidP="002F450D">
      <w:pPr>
        <w:jc w:val="both"/>
        <w:rPr>
          <w:rFonts w:ascii="Times New Roman" w:hAnsi="Times New Roman" w:cs="Times New Roman"/>
          <w:sz w:val="24"/>
          <w:szCs w:val="24"/>
          <w:u w:val="single"/>
        </w:rPr>
      </w:pPr>
      <w:r>
        <w:rPr>
          <w:rFonts w:ascii="Times New Roman" w:hAnsi="Times New Roman" w:cs="Times New Roman"/>
          <w:sz w:val="24"/>
          <w:szCs w:val="24"/>
          <w:u w:val="single"/>
        </w:rPr>
        <w:t>UZEM</w:t>
      </w:r>
      <w:r w:rsidR="00B64E17" w:rsidRPr="00B64E17">
        <w:rPr>
          <w:rFonts w:ascii="Times New Roman" w:hAnsi="Times New Roman" w:cs="Times New Roman"/>
          <w:sz w:val="24"/>
          <w:szCs w:val="24"/>
          <w:u w:val="single"/>
        </w:rPr>
        <w:t xml:space="preserve"> İdari Personel</w:t>
      </w:r>
    </w:p>
    <w:p w14:paraId="5AF69E50" w14:textId="295DBC3F" w:rsidR="002F450D" w:rsidRDefault="00AB0D83" w:rsidP="002F450D">
      <w:pPr>
        <w:jc w:val="both"/>
        <w:rPr>
          <w:rFonts w:ascii="Times New Roman" w:hAnsi="Times New Roman" w:cs="Times New Roman"/>
          <w:sz w:val="24"/>
          <w:szCs w:val="24"/>
        </w:rPr>
      </w:pPr>
      <w:r>
        <w:rPr>
          <w:rFonts w:ascii="Times New Roman" w:hAnsi="Times New Roman" w:cs="Times New Roman"/>
          <w:sz w:val="24"/>
          <w:szCs w:val="24"/>
        </w:rPr>
        <w:t xml:space="preserve">Bilgisayar İşletmeni </w:t>
      </w:r>
      <w:r w:rsidR="00B64E17">
        <w:rPr>
          <w:rFonts w:ascii="Times New Roman" w:hAnsi="Times New Roman" w:cs="Times New Roman"/>
          <w:sz w:val="24"/>
          <w:szCs w:val="24"/>
        </w:rPr>
        <w:t>Elif BEDER</w:t>
      </w:r>
    </w:p>
    <w:p w14:paraId="42243BB4" w14:textId="77777777" w:rsidR="003C1FFE" w:rsidRDefault="003C1FFE" w:rsidP="002F450D">
      <w:pPr>
        <w:jc w:val="both"/>
        <w:rPr>
          <w:rFonts w:ascii="Times New Roman" w:hAnsi="Times New Roman" w:cs="Times New Roman"/>
          <w:sz w:val="24"/>
          <w:szCs w:val="24"/>
        </w:rPr>
      </w:pPr>
    </w:p>
    <w:p w14:paraId="5840A961" w14:textId="77777777" w:rsidR="000330EA" w:rsidRDefault="000330EA" w:rsidP="002F450D">
      <w:pPr>
        <w:jc w:val="both"/>
        <w:rPr>
          <w:rFonts w:ascii="Times New Roman" w:hAnsi="Times New Roman" w:cs="Times New Roman"/>
          <w:b/>
          <w:sz w:val="32"/>
          <w:szCs w:val="24"/>
        </w:rPr>
      </w:pPr>
    </w:p>
    <w:p w14:paraId="447D98F7" w14:textId="77777777" w:rsidR="000330EA" w:rsidRDefault="000330EA" w:rsidP="002F450D">
      <w:pPr>
        <w:jc w:val="both"/>
        <w:rPr>
          <w:rFonts w:ascii="Times New Roman" w:hAnsi="Times New Roman" w:cs="Times New Roman"/>
          <w:b/>
          <w:sz w:val="32"/>
          <w:szCs w:val="24"/>
        </w:rPr>
      </w:pPr>
    </w:p>
    <w:p w14:paraId="4D9434AC" w14:textId="77777777" w:rsidR="000330EA" w:rsidRDefault="000330EA" w:rsidP="002F450D">
      <w:pPr>
        <w:jc w:val="both"/>
        <w:rPr>
          <w:rFonts w:ascii="Times New Roman" w:hAnsi="Times New Roman" w:cs="Times New Roman"/>
          <w:b/>
          <w:sz w:val="32"/>
          <w:szCs w:val="24"/>
        </w:rPr>
      </w:pPr>
    </w:p>
    <w:p w14:paraId="54D2E81D" w14:textId="77777777" w:rsidR="000330EA" w:rsidRDefault="000330EA" w:rsidP="002F450D">
      <w:pPr>
        <w:jc w:val="both"/>
        <w:rPr>
          <w:rFonts w:ascii="Times New Roman" w:hAnsi="Times New Roman" w:cs="Times New Roman"/>
          <w:b/>
          <w:sz w:val="32"/>
          <w:szCs w:val="24"/>
        </w:rPr>
      </w:pPr>
    </w:p>
    <w:p w14:paraId="03133DAA" w14:textId="1DE253F4" w:rsidR="00B64E17" w:rsidRPr="003C1FFE" w:rsidRDefault="00CA3916" w:rsidP="002F450D">
      <w:pPr>
        <w:jc w:val="both"/>
        <w:rPr>
          <w:rFonts w:ascii="Times New Roman" w:hAnsi="Times New Roman" w:cs="Times New Roman"/>
          <w:b/>
          <w:sz w:val="32"/>
          <w:szCs w:val="24"/>
        </w:rPr>
      </w:pPr>
      <w:r>
        <w:rPr>
          <w:rFonts w:ascii="Times New Roman" w:hAnsi="Times New Roman" w:cs="Times New Roman"/>
          <w:b/>
          <w:sz w:val="32"/>
          <w:szCs w:val="24"/>
        </w:rPr>
        <w:lastRenderedPageBreak/>
        <w:br/>
      </w:r>
      <w:r>
        <w:rPr>
          <w:rFonts w:ascii="Times New Roman" w:hAnsi="Times New Roman" w:cs="Times New Roman"/>
          <w:b/>
          <w:sz w:val="32"/>
          <w:szCs w:val="24"/>
        </w:rPr>
        <w:br/>
      </w:r>
      <w:r>
        <w:rPr>
          <w:rFonts w:ascii="Times New Roman" w:hAnsi="Times New Roman" w:cs="Times New Roman"/>
          <w:b/>
          <w:sz w:val="32"/>
          <w:szCs w:val="24"/>
        </w:rPr>
        <w:br/>
      </w:r>
      <w:r w:rsidR="000330EA">
        <w:rPr>
          <w:noProof/>
        </w:rPr>
        <w:drawing>
          <wp:anchor distT="0" distB="0" distL="0" distR="0" simplePos="0" relativeHeight="251663360" behindDoc="1" locked="0" layoutInCell="1" allowOverlap="1" wp14:anchorId="25915AE3" wp14:editId="61FD304E">
            <wp:simplePos x="0" y="0"/>
            <wp:positionH relativeFrom="page">
              <wp:posOffset>213995</wp:posOffset>
            </wp:positionH>
            <wp:positionV relativeFrom="page">
              <wp:align>top</wp:align>
            </wp:positionV>
            <wp:extent cx="7560000" cy="10219725"/>
            <wp:effectExtent l="0" t="0" r="3175"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r w:rsidR="002F450D" w:rsidRPr="003C1FFE">
        <w:rPr>
          <w:rFonts w:ascii="Times New Roman" w:hAnsi="Times New Roman" w:cs="Times New Roman"/>
          <w:b/>
          <w:sz w:val="32"/>
          <w:szCs w:val="24"/>
        </w:rPr>
        <w:t xml:space="preserve">2. </w:t>
      </w:r>
      <w:r w:rsidR="00B64E17" w:rsidRPr="003C1FFE">
        <w:rPr>
          <w:rFonts w:ascii="Times New Roman" w:hAnsi="Times New Roman" w:cs="Times New Roman"/>
          <w:b/>
          <w:sz w:val="32"/>
          <w:szCs w:val="24"/>
        </w:rPr>
        <w:t>Kalite Güvence Sistemi</w:t>
      </w:r>
    </w:p>
    <w:p w14:paraId="14314AFF" w14:textId="77777777" w:rsidR="002F450D" w:rsidRPr="003C1FFE" w:rsidRDefault="00B64E17" w:rsidP="002F450D">
      <w:pPr>
        <w:jc w:val="both"/>
        <w:rPr>
          <w:rFonts w:ascii="Times New Roman" w:hAnsi="Times New Roman" w:cs="Times New Roman"/>
          <w:b/>
          <w:i/>
          <w:sz w:val="24"/>
          <w:szCs w:val="24"/>
        </w:rPr>
      </w:pPr>
      <w:r w:rsidRPr="003C1FFE">
        <w:rPr>
          <w:rFonts w:ascii="Times New Roman" w:hAnsi="Times New Roman" w:cs="Times New Roman"/>
          <w:b/>
          <w:i/>
          <w:sz w:val="24"/>
          <w:szCs w:val="24"/>
        </w:rPr>
        <w:t xml:space="preserve">2.1. </w:t>
      </w:r>
      <w:r w:rsidR="002F450D" w:rsidRPr="003C1FFE">
        <w:rPr>
          <w:rFonts w:ascii="Times New Roman" w:hAnsi="Times New Roman" w:cs="Times New Roman"/>
          <w:b/>
          <w:i/>
          <w:sz w:val="24"/>
          <w:szCs w:val="24"/>
        </w:rPr>
        <w:t>Misyon ve Hedefler</w:t>
      </w:r>
    </w:p>
    <w:p w14:paraId="5BCA7D3D" w14:textId="77777777" w:rsidR="0038621C" w:rsidRPr="0038621C" w:rsidRDefault="0038621C" w:rsidP="0038621C">
      <w:pPr>
        <w:spacing w:line="360" w:lineRule="auto"/>
        <w:ind w:firstLine="708"/>
        <w:jc w:val="both"/>
        <w:rPr>
          <w:rFonts w:ascii="Times New Roman" w:hAnsi="Times New Roman" w:cs="Times New Roman"/>
          <w:b/>
          <w:bCs/>
          <w:color w:val="000000" w:themeColor="text1"/>
          <w:sz w:val="24"/>
          <w:szCs w:val="24"/>
        </w:rPr>
      </w:pPr>
      <w:r w:rsidRPr="0038621C">
        <w:rPr>
          <w:rFonts w:ascii="Times New Roman" w:hAnsi="Times New Roman" w:cs="Times New Roman"/>
          <w:b/>
          <w:bCs/>
          <w:color w:val="000000" w:themeColor="text1"/>
          <w:sz w:val="24"/>
          <w:szCs w:val="24"/>
        </w:rPr>
        <w:t>Misyonu, Vizyonu, Değerleri ve Hedefleri</w:t>
      </w:r>
    </w:p>
    <w:p w14:paraId="02337E15" w14:textId="77777777" w:rsidR="0038621C" w:rsidRPr="0038621C" w:rsidRDefault="0038621C" w:rsidP="0038621C">
      <w:pPr>
        <w:numPr>
          <w:ilvl w:val="0"/>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b/>
          <w:bCs/>
          <w:color w:val="000000" w:themeColor="text1"/>
          <w:sz w:val="24"/>
          <w:szCs w:val="24"/>
        </w:rPr>
        <w:t>Misyon:</w:t>
      </w:r>
      <w:r w:rsidRPr="0038621C">
        <w:rPr>
          <w:rFonts w:ascii="Times New Roman" w:hAnsi="Times New Roman" w:cs="Times New Roman"/>
          <w:color w:val="000000" w:themeColor="text1"/>
          <w:sz w:val="24"/>
          <w:szCs w:val="24"/>
        </w:rPr>
        <w:t xml:space="preserve"> Batman Üniversitesi'nde uzaktan eğitimin yaygınlaştırılmasını sağlamak, eğitim-öğretim süreçlerini dijitalleştirerek erişilebilirliği ve kaliteyi artırmak.</w:t>
      </w:r>
    </w:p>
    <w:p w14:paraId="0C7894D8" w14:textId="77777777" w:rsidR="0038621C" w:rsidRPr="0038621C" w:rsidRDefault="0038621C" w:rsidP="0038621C">
      <w:pPr>
        <w:numPr>
          <w:ilvl w:val="0"/>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b/>
          <w:bCs/>
          <w:color w:val="000000" w:themeColor="text1"/>
          <w:sz w:val="24"/>
          <w:szCs w:val="24"/>
        </w:rPr>
        <w:t>Vizyon:</w:t>
      </w:r>
      <w:r w:rsidRPr="0038621C">
        <w:rPr>
          <w:rFonts w:ascii="Times New Roman" w:hAnsi="Times New Roman" w:cs="Times New Roman"/>
          <w:color w:val="000000" w:themeColor="text1"/>
          <w:sz w:val="24"/>
          <w:szCs w:val="24"/>
        </w:rPr>
        <w:t xml:space="preserve"> Yenilikçi ve etkileşimli uzaktan eğitim modelleri geliştirerek ulusal ve uluslararası düzeyde öncü bir merkez olmak.</w:t>
      </w:r>
    </w:p>
    <w:p w14:paraId="08F2D234" w14:textId="77777777" w:rsidR="0038621C" w:rsidRPr="0038621C" w:rsidRDefault="0038621C" w:rsidP="0038621C">
      <w:pPr>
        <w:numPr>
          <w:ilvl w:val="0"/>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b/>
          <w:bCs/>
          <w:color w:val="000000" w:themeColor="text1"/>
          <w:sz w:val="24"/>
          <w:szCs w:val="24"/>
        </w:rPr>
        <w:t>Temel Değerler:</w:t>
      </w:r>
      <w:r w:rsidRPr="0038621C">
        <w:rPr>
          <w:rFonts w:ascii="Times New Roman" w:hAnsi="Times New Roman" w:cs="Times New Roman"/>
          <w:color w:val="000000" w:themeColor="text1"/>
          <w:sz w:val="24"/>
          <w:szCs w:val="24"/>
        </w:rPr>
        <w:t xml:space="preserve"> Erişilebilirlik, yenilikçilik, akademik özgünlük, sürekli gelişim, öğrenci odaklılık.</w:t>
      </w:r>
    </w:p>
    <w:p w14:paraId="6676D40B" w14:textId="77777777" w:rsidR="0038621C" w:rsidRPr="0038621C" w:rsidRDefault="0038621C" w:rsidP="0038621C">
      <w:pPr>
        <w:numPr>
          <w:ilvl w:val="0"/>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b/>
          <w:bCs/>
          <w:color w:val="000000" w:themeColor="text1"/>
          <w:sz w:val="24"/>
          <w:szCs w:val="24"/>
        </w:rPr>
        <w:t>Hedefler:</w:t>
      </w:r>
    </w:p>
    <w:p w14:paraId="77B19FA9" w14:textId="77777777" w:rsidR="0038621C" w:rsidRPr="0038621C" w:rsidRDefault="0038621C" w:rsidP="0038621C">
      <w:pPr>
        <w:numPr>
          <w:ilvl w:val="1"/>
          <w:numId w:val="7"/>
        </w:numPr>
        <w:spacing w:line="360" w:lineRule="auto"/>
        <w:jc w:val="both"/>
        <w:rPr>
          <w:rFonts w:ascii="Times New Roman" w:hAnsi="Times New Roman" w:cs="Times New Roman"/>
          <w:color w:val="000000" w:themeColor="text1"/>
          <w:sz w:val="24"/>
          <w:szCs w:val="24"/>
        </w:rPr>
      </w:pPr>
      <w:proofErr w:type="spellStart"/>
      <w:r w:rsidRPr="0038621C">
        <w:rPr>
          <w:rFonts w:ascii="Times New Roman" w:hAnsi="Times New Roman" w:cs="Times New Roman"/>
          <w:color w:val="000000" w:themeColor="text1"/>
          <w:sz w:val="24"/>
          <w:szCs w:val="24"/>
        </w:rPr>
        <w:t>Moodle</w:t>
      </w:r>
      <w:proofErr w:type="spellEnd"/>
      <w:r w:rsidRPr="0038621C">
        <w:rPr>
          <w:rFonts w:ascii="Times New Roman" w:hAnsi="Times New Roman" w:cs="Times New Roman"/>
          <w:color w:val="000000" w:themeColor="text1"/>
          <w:sz w:val="24"/>
          <w:szCs w:val="24"/>
        </w:rPr>
        <w:t xml:space="preserve"> sisteminin altyapısını güçlendirmek ve entegrasyon süreçlerini iyileştirmek.</w:t>
      </w:r>
    </w:p>
    <w:p w14:paraId="7446FE64" w14:textId="77777777" w:rsidR="0038621C" w:rsidRPr="0038621C" w:rsidRDefault="0038621C" w:rsidP="0038621C">
      <w:pPr>
        <w:numPr>
          <w:ilvl w:val="1"/>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color w:val="000000" w:themeColor="text1"/>
          <w:sz w:val="24"/>
          <w:szCs w:val="24"/>
        </w:rPr>
        <w:t>Akademik ve idari personelin uzaktan eğitim alanındaki yetkinliklerini artırmak için düzenli eğitimler sağlamak.</w:t>
      </w:r>
    </w:p>
    <w:p w14:paraId="629A4706" w14:textId="77777777" w:rsidR="0038621C" w:rsidRPr="0038621C" w:rsidRDefault="0038621C" w:rsidP="0038621C">
      <w:pPr>
        <w:numPr>
          <w:ilvl w:val="1"/>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color w:val="000000" w:themeColor="text1"/>
          <w:sz w:val="24"/>
          <w:szCs w:val="24"/>
        </w:rPr>
        <w:t>Öğrenci ve akademisyen memnuniyetini ölçmek ve geri bildirim mekanizmalarını daha etkin hale getirmek.</w:t>
      </w:r>
    </w:p>
    <w:p w14:paraId="53A3A565" w14:textId="77777777" w:rsidR="0038621C" w:rsidRPr="0038621C" w:rsidRDefault="0038621C" w:rsidP="0038621C">
      <w:pPr>
        <w:numPr>
          <w:ilvl w:val="1"/>
          <w:numId w:val="7"/>
        </w:numPr>
        <w:spacing w:line="360" w:lineRule="auto"/>
        <w:jc w:val="both"/>
        <w:rPr>
          <w:rFonts w:ascii="Times New Roman" w:hAnsi="Times New Roman" w:cs="Times New Roman"/>
          <w:color w:val="000000" w:themeColor="text1"/>
          <w:sz w:val="24"/>
          <w:szCs w:val="24"/>
        </w:rPr>
      </w:pPr>
      <w:r w:rsidRPr="0038621C">
        <w:rPr>
          <w:rFonts w:ascii="Times New Roman" w:hAnsi="Times New Roman" w:cs="Times New Roman"/>
          <w:color w:val="000000" w:themeColor="text1"/>
          <w:sz w:val="24"/>
          <w:szCs w:val="24"/>
        </w:rPr>
        <w:t>Dijital eğitim materyalleri geliştirme süreçlerini akademik birimlerle ortaklaşa yürütmek.</w:t>
      </w:r>
    </w:p>
    <w:p w14:paraId="0D9EEE64" w14:textId="77777777" w:rsidR="0038621C" w:rsidRDefault="0038621C" w:rsidP="000330EA">
      <w:pPr>
        <w:spacing w:line="360" w:lineRule="auto"/>
        <w:ind w:firstLine="708"/>
        <w:jc w:val="both"/>
        <w:rPr>
          <w:rFonts w:ascii="Times New Roman" w:hAnsi="Times New Roman" w:cs="Times New Roman"/>
          <w:color w:val="000000" w:themeColor="text1"/>
          <w:sz w:val="24"/>
          <w:szCs w:val="24"/>
        </w:rPr>
      </w:pPr>
    </w:p>
    <w:p w14:paraId="5800A4C5" w14:textId="77777777" w:rsidR="00A353E6" w:rsidRPr="003C1FFE" w:rsidRDefault="00A353E6" w:rsidP="00A353E6">
      <w:pPr>
        <w:spacing w:line="360" w:lineRule="auto"/>
        <w:jc w:val="both"/>
        <w:rPr>
          <w:rFonts w:ascii="Times New Roman" w:hAnsi="Times New Roman" w:cs="Times New Roman"/>
          <w:b/>
          <w:i/>
          <w:color w:val="000000" w:themeColor="text1"/>
          <w:sz w:val="24"/>
          <w:szCs w:val="24"/>
        </w:rPr>
      </w:pPr>
      <w:r w:rsidRPr="003C1FFE">
        <w:rPr>
          <w:rFonts w:ascii="Times New Roman" w:hAnsi="Times New Roman" w:cs="Times New Roman"/>
          <w:b/>
          <w:i/>
          <w:color w:val="000000" w:themeColor="text1"/>
          <w:sz w:val="24"/>
          <w:szCs w:val="24"/>
        </w:rPr>
        <w:t>2.2. İç Kalite Güvencesi</w:t>
      </w:r>
    </w:p>
    <w:p w14:paraId="19403B4A" w14:textId="77777777" w:rsidR="000330EA" w:rsidRDefault="00A353E6" w:rsidP="007F4F15">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Batman</w:t>
      </w:r>
      <w:r w:rsidRPr="00A353E6">
        <w:rPr>
          <w:rFonts w:ascii="Times New Roman" w:hAnsi="Times New Roman" w:cs="Times New Roman"/>
          <w:color w:val="000000" w:themeColor="text1"/>
          <w:sz w:val="24"/>
          <w:szCs w:val="24"/>
        </w:rPr>
        <w:t xml:space="preserve"> Üniversitesi; misyonu ve vizyonu ile uyumlu olarak belirlediği </w:t>
      </w:r>
      <w:r>
        <w:rPr>
          <w:rFonts w:ascii="Times New Roman" w:hAnsi="Times New Roman" w:cs="Times New Roman"/>
          <w:color w:val="000000" w:themeColor="text1"/>
          <w:sz w:val="24"/>
          <w:szCs w:val="24"/>
        </w:rPr>
        <w:t xml:space="preserve">strateji ve bu stratejileri ile </w:t>
      </w:r>
      <w:r w:rsidRPr="00A353E6">
        <w:rPr>
          <w:rFonts w:ascii="Times New Roman" w:hAnsi="Times New Roman" w:cs="Times New Roman"/>
          <w:color w:val="000000" w:themeColor="text1"/>
          <w:sz w:val="24"/>
          <w:szCs w:val="24"/>
        </w:rPr>
        <w:t>ilişkili hedefleri doğrultusunda geliştirdiği kalite güvencesi sistemi v</w:t>
      </w:r>
      <w:r>
        <w:rPr>
          <w:rFonts w:ascii="Times New Roman" w:hAnsi="Times New Roman" w:cs="Times New Roman"/>
          <w:color w:val="000000" w:themeColor="text1"/>
          <w:sz w:val="24"/>
          <w:szCs w:val="24"/>
        </w:rPr>
        <w:t xml:space="preserve">e eğitim-öğretim politikası ile </w:t>
      </w:r>
      <w:r w:rsidRPr="00A353E6">
        <w:rPr>
          <w:rFonts w:ascii="Times New Roman" w:hAnsi="Times New Roman" w:cs="Times New Roman"/>
          <w:color w:val="000000" w:themeColor="text1"/>
          <w:sz w:val="24"/>
          <w:szCs w:val="24"/>
        </w:rPr>
        <w:t>uyu</w:t>
      </w:r>
      <w:r>
        <w:rPr>
          <w:rFonts w:ascii="Times New Roman" w:hAnsi="Times New Roman" w:cs="Times New Roman"/>
          <w:color w:val="000000" w:themeColor="text1"/>
          <w:sz w:val="24"/>
          <w:szCs w:val="24"/>
        </w:rPr>
        <w:t>mlu olarak, eş zamanlı ve eş zamansız</w:t>
      </w:r>
      <w:r w:rsidRPr="00A353E6">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rs araçları ve uygulamaları ile </w:t>
      </w:r>
      <w:r w:rsidRPr="00A353E6">
        <w:rPr>
          <w:rFonts w:ascii="Times New Roman" w:hAnsi="Times New Roman" w:cs="Times New Roman"/>
          <w:color w:val="000000" w:themeColor="text1"/>
          <w:sz w:val="24"/>
          <w:szCs w:val="24"/>
        </w:rPr>
        <w:t xml:space="preserve">uzaktan eğitim-öğretim faaliyetlerini sürdüren, eğitim süresince </w:t>
      </w:r>
      <w:r>
        <w:rPr>
          <w:rFonts w:ascii="Times New Roman" w:hAnsi="Times New Roman" w:cs="Times New Roman"/>
          <w:color w:val="000000" w:themeColor="text1"/>
          <w:sz w:val="24"/>
          <w:szCs w:val="24"/>
        </w:rPr>
        <w:t xml:space="preserve">öğrenci ve öğretim elemanlarına </w:t>
      </w:r>
      <w:r w:rsidRPr="00A353E6">
        <w:rPr>
          <w:rFonts w:ascii="Times New Roman" w:hAnsi="Times New Roman" w:cs="Times New Roman"/>
          <w:color w:val="000000" w:themeColor="text1"/>
          <w:sz w:val="24"/>
          <w:szCs w:val="24"/>
        </w:rPr>
        <w:t>sunulan nitelikli bilgi kaynakları ve destek hizmetleri ile uzak</w:t>
      </w:r>
      <w:r>
        <w:rPr>
          <w:rFonts w:ascii="Times New Roman" w:hAnsi="Times New Roman" w:cs="Times New Roman"/>
          <w:color w:val="000000" w:themeColor="text1"/>
          <w:sz w:val="24"/>
          <w:szCs w:val="24"/>
        </w:rPr>
        <w:t xml:space="preserve">tan eğitim kalitesini ve teknik </w:t>
      </w:r>
      <w:r w:rsidRPr="00A353E6">
        <w:rPr>
          <w:rFonts w:ascii="Times New Roman" w:hAnsi="Times New Roman" w:cs="Times New Roman"/>
          <w:color w:val="000000" w:themeColor="text1"/>
          <w:sz w:val="24"/>
          <w:szCs w:val="24"/>
        </w:rPr>
        <w:t>altyapısını sürekli olarak geliştirmeyi hedefleyen, ilgili tüm paydaşlarını</w:t>
      </w:r>
      <w:r>
        <w:rPr>
          <w:rFonts w:ascii="Times New Roman" w:hAnsi="Times New Roman" w:cs="Times New Roman"/>
          <w:color w:val="000000" w:themeColor="text1"/>
          <w:sz w:val="24"/>
          <w:szCs w:val="24"/>
        </w:rPr>
        <w:t xml:space="preserve">n katılımı ile </w:t>
      </w:r>
    </w:p>
    <w:p w14:paraId="41088C75" w14:textId="77777777" w:rsidR="000330EA" w:rsidRDefault="000330EA" w:rsidP="007F4F15">
      <w:pPr>
        <w:spacing w:line="360" w:lineRule="auto"/>
        <w:ind w:firstLine="708"/>
        <w:jc w:val="both"/>
        <w:rPr>
          <w:rFonts w:ascii="Times New Roman" w:hAnsi="Times New Roman" w:cs="Times New Roman"/>
          <w:color w:val="000000" w:themeColor="text1"/>
          <w:sz w:val="24"/>
          <w:szCs w:val="24"/>
        </w:rPr>
      </w:pPr>
    </w:p>
    <w:p w14:paraId="33B1B7BB" w14:textId="28314185" w:rsidR="000330EA" w:rsidRDefault="000330EA" w:rsidP="000330EA">
      <w:pPr>
        <w:spacing w:line="360" w:lineRule="auto"/>
        <w:jc w:val="both"/>
        <w:rPr>
          <w:rFonts w:ascii="Times New Roman" w:hAnsi="Times New Roman" w:cs="Times New Roman"/>
          <w:color w:val="000000" w:themeColor="text1"/>
          <w:sz w:val="24"/>
          <w:szCs w:val="24"/>
        </w:rPr>
      </w:pPr>
    </w:p>
    <w:p w14:paraId="3D5FFC1C" w14:textId="77777777" w:rsidR="000330EA" w:rsidRDefault="000330EA" w:rsidP="000330EA">
      <w:pPr>
        <w:spacing w:line="360" w:lineRule="auto"/>
        <w:jc w:val="both"/>
        <w:rPr>
          <w:rFonts w:ascii="Times New Roman" w:hAnsi="Times New Roman" w:cs="Times New Roman"/>
          <w:color w:val="000000" w:themeColor="text1"/>
          <w:sz w:val="24"/>
          <w:szCs w:val="24"/>
        </w:rPr>
      </w:pPr>
    </w:p>
    <w:p w14:paraId="300D5B84" w14:textId="43E2547B" w:rsidR="003C1FFE" w:rsidRDefault="000330EA" w:rsidP="00AB0D83">
      <w:pPr>
        <w:spacing w:line="360" w:lineRule="auto"/>
        <w:jc w:val="both"/>
        <w:rPr>
          <w:rFonts w:ascii="Times New Roman" w:hAnsi="Times New Roman" w:cs="Times New Roman"/>
          <w:color w:val="000000" w:themeColor="text1"/>
          <w:sz w:val="24"/>
          <w:szCs w:val="24"/>
        </w:rPr>
      </w:pPr>
      <w:r>
        <w:rPr>
          <w:noProof/>
        </w:rPr>
        <w:drawing>
          <wp:anchor distT="0" distB="0" distL="0" distR="0" simplePos="0" relativeHeight="251665408" behindDoc="1" locked="0" layoutInCell="1" allowOverlap="1" wp14:anchorId="681BDEB6" wp14:editId="5CBAB75C">
            <wp:simplePos x="0" y="0"/>
            <wp:positionH relativeFrom="page">
              <wp:posOffset>13970</wp:posOffset>
            </wp:positionH>
            <wp:positionV relativeFrom="page">
              <wp:align>top</wp:align>
            </wp:positionV>
            <wp:extent cx="7560000" cy="10219725"/>
            <wp:effectExtent l="0" t="0" r="3175"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proofErr w:type="gramStart"/>
      <w:r w:rsidR="00A353E6">
        <w:rPr>
          <w:rFonts w:ascii="Times New Roman" w:hAnsi="Times New Roman" w:cs="Times New Roman"/>
          <w:color w:val="000000" w:themeColor="text1"/>
          <w:sz w:val="24"/>
          <w:szCs w:val="24"/>
        </w:rPr>
        <w:t>birlikte</w:t>
      </w:r>
      <w:proofErr w:type="gramEnd"/>
      <w:r w:rsidR="00A353E6">
        <w:rPr>
          <w:rFonts w:ascii="Times New Roman" w:hAnsi="Times New Roman" w:cs="Times New Roman"/>
          <w:color w:val="000000" w:themeColor="text1"/>
          <w:sz w:val="24"/>
          <w:szCs w:val="24"/>
        </w:rPr>
        <w:t xml:space="preserve"> uzaktan </w:t>
      </w:r>
      <w:r w:rsidR="00A353E6" w:rsidRPr="00A353E6">
        <w:rPr>
          <w:rFonts w:ascii="Times New Roman" w:hAnsi="Times New Roman" w:cs="Times New Roman"/>
          <w:color w:val="000000" w:themeColor="text1"/>
          <w:sz w:val="24"/>
          <w:szCs w:val="24"/>
        </w:rPr>
        <w:t>eğitim sistemine ilişkin değerlendirmeleri sistematik olarak izle</w:t>
      </w:r>
      <w:r w:rsidR="00A353E6">
        <w:rPr>
          <w:rFonts w:ascii="Times New Roman" w:hAnsi="Times New Roman" w:cs="Times New Roman"/>
          <w:color w:val="000000" w:themeColor="text1"/>
          <w:sz w:val="24"/>
          <w:szCs w:val="24"/>
        </w:rPr>
        <w:t xml:space="preserve">yen bir anlayışı uzaktan eğitim </w:t>
      </w:r>
      <w:r w:rsidR="00A353E6" w:rsidRPr="00A353E6">
        <w:rPr>
          <w:rFonts w:ascii="Times New Roman" w:hAnsi="Times New Roman" w:cs="Times New Roman"/>
          <w:color w:val="000000" w:themeColor="text1"/>
          <w:sz w:val="24"/>
          <w:szCs w:val="24"/>
        </w:rPr>
        <w:t>politikası olarak benimsemektedir.</w:t>
      </w:r>
    </w:p>
    <w:p w14:paraId="0B7CAA94" w14:textId="77777777" w:rsidR="00A353E6" w:rsidRPr="003C1FFE" w:rsidRDefault="00A353E6" w:rsidP="00A353E6">
      <w:pPr>
        <w:spacing w:line="360" w:lineRule="auto"/>
        <w:jc w:val="both"/>
        <w:rPr>
          <w:rFonts w:ascii="Times New Roman" w:hAnsi="Times New Roman" w:cs="Times New Roman"/>
          <w:b/>
          <w:i/>
          <w:color w:val="000000" w:themeColor="text1"/>
          <w:sz w:val="24"/>
          <w:szCs w:val="24"/>
        </w:rPr>
      </w:pPr>
      <w:r w:rsidRPr="003C1FFE">
        <w:rPr>
          <w:rFonts w:ascii="Times New Roman" w:hAnsi="Times New Roman" w:cs="Times New Roman"/>
          <w:b/>
          <w:i/>
          <w:color w:val="000000" w:themeColor="text1"/>
          <w:sz w:val="24"/>
          <w:szCs w:val="24"/>
        </w:rPr>
        <w:t>2.3. Paydaş Katılımı</w:t>
      </w:r>
    </w:p>
    <w:p w14:paraId="234E46BD" w14:textId="50BE39D9" w:rsidR="003C1FFE" w:rsidRPr="00E145BF" w:rsidRDefault="00A353E6" w:rsidP="007F4F15">
      <w:pPr>
        <w:spacing w:line="360" w:lineRule="auto"/>
        <w:ind w:firstLine="708"/>
        <w:jc w:val="both"/>
        <w:rPr>
          <w:rFonts w:ascii="Times New Roman" w:hAnsi="Times New Roman" w:cs="Times New Roman"/>
          <w:color w:val="000000" w:themeColor="text1"/>
          <w:sz w:val="24"/>
          <w:szCs w:val="24"/>
        </w:rPr>
      </w:pPr>
      <w:r w:rsidRPr="00E145BF">
        <w:rPr>
          <w:rFonts w:ascii="Times New Roman" w:hAnsi="Times New Roman" w:cs="Times New Roman"/>
          <w:color w:val="000000" w:themeColor="text1"/>
          <w:sz w:val="24"/>
          <w:szCs w:val="24"/>
        </w:rPr>
        <w:t xml:space="preserve">Birimimizin idari, akademik personeli ve öğrencilerimiz birimin iç paydaşları olup </w:t>
      </w:r>
      <w:r w:rsidR="00944454" w:rsidRPr="00E145BF">
        <w:rPr>
          <w:rFonts w:ascii="Times New Roman" w:hAnsi="Times New Roman" w:cs="Times New Roman"/>
          <w:color w:val="000000" w:themeColor="text1"/>
          <w:sz w:val="24"/>
          <w:szCs w:val="24"/>
        </w:rPr>
        <w:t>Öğrenci İşleri ve Bilgi İşlem Daire Başkanlıkları</w:t>
      </w:r>
      <w:r w:rsidRPr="00E145BF">
        <w:rPr>
          <w:rFonts w:ascii="Times New Roman" w:hAnsi="Times New Roman" w:cs="Times New Roman"/>
          <w:color w:val="000000" w:themeColor="text1"/>
          <w:sz w:val="24"/>
          <w:szCs w:val="24"/>
        </w:rPr>
        <w:t xml:space="preserve"> birimimizin </w:t>
      </w:r>
      <w:r w:rsidR="00944454" w:rsidRPr="00E145BF">
        <w:rPr>
          <w:rFonts w:ascii="Times New Roman" w:hAnsi="Times New Roman" w:cs="Times New Roman"/>
          <w:color w:val="000000" w:themeColor="text1"/>
          <w:sz w:val="24"/>
          <w:szCs w:val="24"/>
        </w:rPr>
        <w:t>iç paydaşlarından arasında yer almaktadır</w:t>
      </w:r>
      <w:r w:rsidRPr="00E145BF">
        <w:rPr>
          <w:rFonts w:ascii="Times New Roman" w:hAnsi="Times New Roman" w:cs="Times New Roman"/>
          <w:color w:val="000000" w:themeColor="text1"/>
          <w:sz w:val="24"/>
          <w:szCs w:val="24"/>
        </w:rPr>
        <w:t xml:space="preserve">. </w:t>
      </w:r>
      <w:r w:rsidR="00944454" w:rsidRPr="00E145BF">
        <w:rPr>
          <w:rFonts w:ascii="Times New Roman" w:hAnsi="Times New Roman" w:cs="Times New Roman"/>
          <w:color w:val="000000" w:themeColor="text1"/>
          <w:sz w:val="24"/>
          <w:szCs w:val="24"/>
        </w:rPr>
        <w:t xml:space="preserve">Akademik Yazılım ve Uzaktan Eğitim hizmetleri sunan ve %100 yerli olan </w:t>
      </w:r>
      <w:proofErr w:type="spellStart"/>
      <w:r w:rsidR="00944454" w:rsidRPr="00E145BF">
        <w:rPr>
          <w:rFonts w:ascii="Times New Roman" w:hAnsi="Times New Roman" w:cs="Times New Roman"/>
          <w:color w:val="000000" w:themeColor="text1"/>
          <w:sz w:val="24"/>
          <w:szCs w:val="24"/>
        </w:rPr>
        <w:t>Advancity</w:t>
      </w:r>
      <w:proofErr w:type="spellEnd"/>
      <w:r w:rsidR="00944454" w:rsidRPr="00E145BF">
        <w:rPr>
          <w:rFonts w:ascii="Times New Roman" w:hAnsi="Times New Roman" w:cs="Times New Roman"/>
          <w:color w:val="000000" w:themeColor="text1"/>
          <w:sz w:val="24"/>
          <w:szCs w:val="24"/>
        </w:rPr>
        <w:t xml:space="preserve"> firması birimimizin dış paydı olup,</w:t>
      </w:r>
      <w:r w:rsidRPr="00E145BF">
        <w:rPr>
          <w:rFonts w:ascii="Times New Roman" w:hAnsi="Times New Roman" w:cs="Times New Roman"/>
          <w:color w:val="000000" w:themeColor="text1"/>
          <w:sz w:val="24"/>
          <w:szCs w:val="24"/>
        </w:rPr>
        <w:t xml:space="preserve"> birim resmi internet sitesinde dış paydaşların erişimine açık olup ilgili talep ve görüşler doğrultusunda kalite güvence sistemine katkı sağlanmaktadır</w:t>
      </w:r>
      <w:r w:rsidR="00944454" w:rsidRPr="00E145BF">
        <w:rPr>
          <w:rFonts w:ascii="Times New Roman" w:hAnsi="Times New Roman" w:cs="Times New Roman"/>
          <w:color w:val="000000" w:themeColor="text1"/>
          <w:sz w:val="24"/>
          <w:szCs w:val="24"/>
        </w:rPr>
        <w:t>.</w:t>
      </w:r>
    </w:p>
    <w:p w14:paraId="0CFC7DCE" w14:textId="77777777" w:rsidR="00E145BF" w:rsidRPr="003C1FFE" w:rsidRDefault="00E145BF" w:rsidP="00E145BF">
      <w:pPr>
        <w:spacing w:line="360" w:lineRule="auto"/>
        <w:jc w:val="both"/>
        <w:rPr>
          <w:rFonts w:ascii="Times New Roman" w:hAnsi="Times New Roman" w:cs="Times New Roman"/>
          <w:b/>
          <w:i/>
          <w:color w:val="000000" w:themeColor="text1"/>
          <w:sz w:val="24"/>
          <w:szCs w:val="24"/>
        </w:rPr>
      </w:pPr>
      <w:r w:rsidRPr="003C1FFE">
        <w:rPr>
          <w:rFonts w:ascii="Times New Roman" w:hAnsi="Times New Roman" w:cs="Times New Roman"/>
          <w:b/>
          <w:i/>
          <w:color w:val="000000" w:themeColor="text1"/>
          <w:sz w:val="24"/>
          <w:szCs w:val="24"/>
        </w:rPr>
        <w:t>2.4.</w:t>
      </w:r>
      <w:r w:rsidRPr="003C1FFE">
        <w:rPr>
          <w:rFonts w:ascii="Times New Roman" w:hAnsi="Times New Roman" w:cs="Times New Roman"/>
          <w:b/>
          <w:i/>
        </w:rPr>
        <w:t xml:space="preserve"> </w:t>
      </w:r>
      <w:r w:rsidRPr="003C1FFE">
        <w:rPr>
          <w:rFonts w:ascii="Times New Roman" w:hAnsi="Times New Roman" w:cs="Times New Roman"/>
          <w:b/>
          <w:i/>
          <w:color w:val="000000" w:themeColor="text1"/>
          <w:sz w:val="24"/>
          <w:szCs w:val="24"/>
        </w:rPr>
        <w:t>Uluslararasılaşma</w:t>
      </w:r>
    </w:p>
    <w:p w14:paraId="5061EF40" w14:textId="2CBE0A28" w:rsidR="003C1FFE" w:rsidRPr="00E145BF" w:rsidRDefault="00E145BF" w:rsidP="007F4F15">
      <w:pPr>
        <w:spacing w:line="360" w:lineRule="auto"/>
        <w:ind w:firstLine="708"/>
        <w:jc w:val="both"/>
        <w:rPr>
          <w:rFonts w:ascii="Times New Roman" w:hAnsi="Times New Roman" w:cs="Times New Roman"/>
          <w:color w:val="000000" w:themeColor="text1"/>
          <w:sz w:val="24"/>
          <w:szCs w:val="24"/>
        </w:rPr>
      </w:pPr>
      <w:r w:rsidRPr="00E145BF">
        <w:rPr>
          <w:rFonts w:ascii="Times New Roman" w:hAnsi="Times New Roman" w:cs="Times New Roman"/>
          <w:color w:val="000000" w:themeColor="text1"/>
          <w:sz w:val="24"/>
          <w:szCs w:val="24"/>
        </w:rPr>
        <w:t>Ulusal ve uluslararası ortak programlar ve ortak araştırma birimlerine yönelik çalışma bulunmamaktadır.</w:t>
      </w:r>
    </w:p>
    <w:p w14:paraId="58244270" w14:textId="77777777" w:rsidR="00944454" w:rsidRPr="003C1FFE" w:rsidRDefault="00944454" w:rsidP="00944454">
      <w:pPr>
        <w:spacing w:line="360" w:lineRule="auto"/>
        <w:jc w:val="both"/>
        <w:rPr>
          <w:rFonts w:ascii="Times New Roman" w:hAnsi="Times New Roman" w:cs="Times New Roman"/>
          <w:b/>
          <w:color w:val="000000" w:themeColor="text1"/>
          <w:sz w:val="32"/>
          <w:szCs w:val="24"/>
        </w:rPr>
      </w:pPr>
      <w:r w:rsidRPr="003C1FFE">
        <w:rPr>
          <w:rFonts w:ascii="Times New Roman" w:hAnsi="Times New Roman" w:cs="Times New Roman"/>
          <w:b/>
          <w:color w:val="000000" w:themeColor="text1"/>
          <w:sz w:val="32"/>
          <w:szCs w:val="24"/>
        </w:rPr>
        <w:t>3. Eğitim ve Öğretim</w:t>
      </w:r>
    </w:p>
    <w:p w14:paraId="0215BAE0" w14:textId="77777777" w:rsidR="00944454" w:rsidRDefault="00E31312" w:rsidP="00E31312">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Birimimizin eğitim-öğretim politikası Batman Üniversitesi eğitim ve öğretim politikası ile uyumlu olacak şekilde belirlenmiş olup, öğrenci ve öğretim elemanlarının eğitim-öğretim faaliyetlerini dijital ortamda sorunsuz bir şekilde gerçekleştirebilmesi </w:t>
      </w:r>
      <w:r w:rsidRPr="00A353E6">
        <w:rPr>
          <w:rFonts w:ascii="Times New Roman" w:hAnsi="Times New Roman" w:cs="Times New Roman"/>
          <w:color w:val="000000" w:themeColor="text1"/>
          <w:sz w:val="24"/>
          <w:szCs w:val="24"/>
        </w:rPr>
        <w:t>uzaktan eğitim uygulama ve araştırma merkezinin</w:t>
      </w:r>
      <w:r>
        <w:rPr>
          <w:rFonts w:ascii="Times New Roman" w:hAnsi="Times New Roman" w:cs="Times New Roman"/>
          <w:color w:val="000000" w:themeColor="text1"/>
          <w:sz w:val="24"/>
          <w:szCs w:val="24"/>
        </w:rPr>
        <w:t xml:space="preserve"> eğitim-öğretim politikasının temelini oluşturmaktadır. Birimimizin eğitim-öğretim odaklı hedeflerine aşağıda yer verilmiştir.</w:t>
      </w:r>
    </w:p>
    <w:p w14:paraId="16AEE457" w14:textId="77777777" w:rsidR="00E31312" w:rsidRPr="0001017F"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Ulusal ve uluslararası eğitim iş birliklerini güçlendirerek evrensel bilim anlayışına uygun eğitim-öğretim hizmetleri sunmak,</w:t>
      </w:r>
    </w:p>
    <w:p w14:paraId="4E7AA397" w14:textId="77777777" w:rsidR="00E31312" w:rsidRPr="0001017F"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Öğrenci merkezli eğitim-öğretim anlayışı benimseyerek, öğrencinin öğrenmesini desteklemek amacıyla bilimsel ve teknolojik imkânlar sunmak,</w:t>
      </w:r>
    </w:p>
    <w:p w14:paraId="51E2BB5C" w14:textId="77777777" w:rsidR="00E31312" w:rsidRPr="0001017F"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Çağın gereklerine uygun, farklılıkları dikkate alan, etkileşimli ve katılımcı eğitim-öğretim yöntemlerini uygulanmasını desteklemek,</w:t>
      </w:r>
    </w:p>
    <w:p w14:paraId="023A9AA8" w14:textId="4971CA4E" w:rsidR="00E31312" w:rsidRDefault="00E31312" w:rsidP="00CA3916">
      <w:pPr>
        <w:pStyle w:val="ListeParagraf"/>
        <w:numPr>
          <w:ilvl w:val="0"/>
          <w:numId w:val="4"/>
        </w:numPr>
        <w:spacing w:line="360" w:lineRule="auto"/>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Örgün öğretimi uzaktan öğretimle desteklemek,</w:t>
      </w:r>
      <w:r w:rsidR="00CA3916">
        <w:rPr>
          <w:rFonts w:ascii="Times New Roman" w:hAnsi="Times New Roman" w:cs="Times New Roman"/>
          <w:color w:val="000000" w:themeColor="text1"/>
          <w:sz w:val="24"/>
          <w:szCs w:val="24"/>
        </w:rPr>
        <w:br/>
      </w:r>
    </w:p>
    <w:p w14:paraId="183F43C7" w14:textId="77777777" w:rsidR="00AB0D83" w:rsidRDefault="00AB0D83" w:rsidP="00AB0D83">
      <w:pPr>
        <w:spacing w:line="360" w:lineRule="auto"/>
        <w:jc w:val="both"/>
        <w:rPr>
          <w:rFonts w:ascii="Times New Roman" w:hAnsi="Times New Roman" w:cs="Times New Roman"/>
          <w:color w:val="000000" w:themeColor="text1"/>
          <w:sz w:val="24"/>
          <w:szCs w:val="24"/>
        </w:rPr>
      </w:pPr>
    </w:p>
    <w:p w14:paraId="5A333358" w14:textId="77777777" w:rsidR="00AB0D83" w:rsidRDefault="00AB0D83" w:rsidP="00AB0D83">
      <w:pPr>
        <w:spacing w:line="360" w:lineRule="auto"/>
        <w:jc w:val="both"/>
        <w:rPr>
          <w:rFonts w:ascii="Times New Roman" w:hAnsi="Times New Roman" w:cs="Times New Roman"/>
          <w:color w:val="000000" w:themeColor="text1"/>
          <w:sz w:val="24"/>
          <w:szCs w:val="24"/>
        </w:rPr>
      </w:pPr>
    </w:p>
    <w:p w14:paraId="7E01D929" w14:textId="77777777" w:rsidR="00AB0D83" w:rsidRPr="00AB0D83" w:rsidRDefault="00AB0D83" w:rsidP="00AB0D83">
      <w:pPr>
        <w:spacing w:line="360" w:lineRule="auto"/>
        <w:jc w:val="both"/>
        <w:rPr>
          <w:rFonts w:ascii="Times New Roman" w:hAnsi="Times New Roman" w:cs="Times New Roman"/>
          <w:color w:val="000000" w:themeColor="text1"/>
          <w:sz w:val="24"/>
          <w:szCs w:val="24"/>
        </w:rPr>
      </w:pPr>
    </w:p>
    <w:p w14:paraId="719D7F8D" w14:textId="2058BECD" w:rsidR="000330EA" w:rsidRPr="00AB0D83" w:rsidRDefault="00E31312" w:rsidP="0080193A">
      <w:pPr>
        <w:pStyle w:val="ListeParagraf"/>
        <w:numPr>
          <w:ilvl w:val="0"/>
          <w:numId w:val="4"/>
        </w:numPr>
        <w:spacing w:line="360" w:lineRule="auto"/>
        <w:jc w:val="both"/>
        <w:rPr>
          <w:rFonts w:ascii="Times New Roman" w:hAnsi="Times New Roman" w:cs="Times New Roman"/>
          <w:color w:val="000000" w:themeColor="text1"/>
          <w:sz w:val="24"/>
          <w:szCs w:val="24"/>
        </w:rPr>
      </w:pPr>
      <w:r w:rsidRPr="00AB0D83">
        <w:rPr>
          <w:rFonts w:ascii="Times New Roman" w:hAnsi="Times New Roman" w:cs="Times New Roman"/>
          <w:color w:val="000000" w:themeColor="text1"/>
          <w:sz w:val="24"/>
          <w:szCs w:val="24"/>
        </w:rPr>
        <w:t xml:space="preserve">Eğitim-öğretim faaliyetlerinde etik ve kültürel değerlerin </w:t>
      </w:r>
      <w:r w:rsidR="0001017F" w:rsidRPr="00AB0D83">
        <w:rPr>
          <w:rFonts w:ascii="Times New Roman" w:hAnsi="Times New Roman" w:cs="Times New Roman"/>
          <w:color w:val="000000" w:themeColor="text1"/>
          <w:sz w:val="24"/>
          <w:szCs w:val="24"/>
        </w:rPr>
        <w:t xml:space="preserve">gözetilmesine yönelik eğitimler </w:t>
      </w:r>
      <w:r w:rsidRPr="00AB0D83">
        <w:rPr>
          <w:rFonts w:ascii="Times New Roman" w:hAnsi="Times New Roman" w:cs="Times New Roman"/>
          <w:color w:val="000000" w:themeColor="text1"/>
          <w:sz w:val="24"/>
          <w:szCs w:val="24"/>
        </w:rPr>
        <w:t>düzenlemek,</w:t>
      </w:r>
    </w:p>
    <w:p w14:paraId="01982E3D" w14:textId="194B1CD3" w:rsidR="00E31312" w:rsidRPr="0001017F" w:rsidRDefault="000330EA"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Pr>
          <w:noProof/>
        </w:rPr>
        <w:drawing>
          <wp:anchor distT="0" distB="0" distL="0" distR="0" simplePos="0" relativeHeight="251667456" behindDoc="1" locked="0" layoutInCell="1" allowOverlap="1" wp14:anchorId="5374AF8F" wp14:editId="430ED12C">
            <wp:simplePos x="0" y="0"/>
            <wp:positionH relativeFrom="page">
              <wp:align>left</wp:align>
            </wp:positionH>
            <wp:positionV relativeFrom="page">
              <wp:align>top</wp:align>
            </wp:positionV>
            <wp:extent cx="7560000" cy="10219725"/>
            <wp:effectExtent l="0" t="0" r="3175"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r w:rsidR="00E31312" w:rsidRPr="0001017F">
        <w:rPr>
          <w:rFonts w:ascii="Times New Roman" w:hAnsi="Times New Roman" w:cs="Times New Roman"/>
          <w:color w:val="000000" w:themeColor="text1"/>
          <w:sz w:val="24"/>
          <w:szCs w:val="24"/>
        </w:rPr>
        <w:t>Eğiticilerin eğitimi ve hayat boyu öğrenme programı ile öğret</w:t>
      </w:r>
      <w:r w:rsidR="0001017F" w:rsidRPr="0001017F">
        <w:rPr>
          <w:rFonts w:ascii="Times New Roman" w:hAnsi="Times New Roman" w:cs="Times New Roman"/>
          <w:color w:val="000000" w:themeColor="text1"/>
          <w:sz w:val="24"/>
          <w:szCs w:val="24"/>
        </w:rPr>
        <w:t xml:space="preserve">im elemanı niteliğini artırmaya </w:t>
      </w:r>
      <w:r w:rsidR="00E31312" w:rsidRPr="0001017F">
        <w:rPr>
          <w:rFonts w:ascii="Times New Roman" w:hAnsi="Times New Roman" w:cs="Times New Roman"/>
          <w:color w:val="000000" w:themeColor="text1"/>
          <w:sz w:val="24"/>
          <w:szCs w:val="24"/>
        </w:rPr>
        <w:t>katkı sağlamak,</w:t>
      </w:r>
    </w:p>
    <w:p w14:paraId="46329C9F" w14:textId="77777777" w:rsidR="00E31312" w:rsidRPr="0001017F"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Kariyer planlama ve iş hayatına hazırlamaya yönelik faaliyetler düzenlemek,</w:t>
      </w:r>
    </w:p>
    <w:p w14:paraId="1EAF5E06" w14:textId="77777777" w:rsidR="00E31312" w:rsidRPr="0001017F"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Sosyal farkındalık ve sosyal sorumluluk bilincinin artırılmasını hedefl</w:t>
      </w:r>
      <w:r w:rsidR="0001017F" w:rsidRPr="0001017F">
        <w:rPr>
          <w:rFonts w:ascii="Times New Roman" w:hAnsi="Times New Roman" w:cs="Times New Roman"/>
          <w:color w:val="000000" w:themeColor="text1"/>
          <w:sz w:val="24"/>
          <w:szCs w:val="24"/>
        </w:rPr>
        <w:t xml:space="preserve">eyen eğitim ve öğretim </w:t>
      </w:r>
      <w:r w:rsidRPr="0001017F">
        <w:rPr>
          <w:rFonts w:ascii="Times New Roman" w:hAnsi="Times New Roman" w:cs="Times New Roman"/>
          <w:color w:val="000000" w:themeColor="text1"/>
          <w:sz w:val="24"/>
          <w:szCs w:val="24"/>
        </w:rPr>
        <w:t>programları oluşturmak ve etkinlikler düzenlemek,</w:t>
      </w:r>
    </w:p>
    <w:p w14:paraId="48B6DE73" w14:textId="77777777" w:rsidR="00E31312" w:rsidRPr="0001017F"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Disiplinler arası öğretim yaklaşımını esas alarak sorgulama, ele</w:t>
      </w:r>
      <w:r w:rsidR="0001017F" w:rsidRPr="0001017F">
        <w:rPr>
          <w:rFonts w:ascii="Times New Roman" w:hAnsi="Times New Roman" w:cs="Times New Roman"/>
          <w:color w:val="000000" w:themeColor="text1"/>
          <w:sz w:val="24"/>
          <w:szCs w:val="24"/>
        </w:rPr>
        <w:t xml:space="preserve">ştirme, araştırma ve yaşam boyu </w:t>
      </w:r>
      <w:r w:rsidRPr="0001017F">
        <w:rPr>
          <w:rFonts w:ascii="Times New Roman" w:hAnsi="Times New Roman" w:cs="Times New Roman"/>
          <w:color w:val="000000" w:themeColor="text1"/>
          <w:sz w:val="24"/>
          <w:szCs w:val="24"/>
        </w:rPr>
        <w:t>öğrenme odaklı çalışmayı teşvik etmek,</w:t>
      </w:r>
    </w:p>
    <w:p w14:paraId="2A80CC8D" w14:textId="77777777" w:rsidR="00E31312" w:rsidRDefault="00E31312" w:rsidP="0001017F">
      <w:pPr>
        <w:pStyle w:val="ListeParagraf"/>
        <w:numPr>
          <w:ilvl w:val="0"/>
          <w:numId w:val="4"/>
        </w:numPr>
        <w:spacing w:line="360" w:lineRule="auto"/>
        <w:jc w:val="both"/>
        <w:rPr>
          <w:rFonts w:ascii="Times New Roman" w:hAnsi="Times New Roman" w:cs="Times New Roman"/>
          <w:color w:val="000000" w:themeColor="text1"/>
          <w:sz w:val="24"/>
          <w:szCs w:val="24"/>
        </w:rPr>
      </w:pPr>
      <w:r w:rsidRPr="0001017F">
        <w:rPr>
          <w:rFonts w:ascii="Times New Roman" w:hAnsi="Times New Roman" w:cs="Times New Roman"/>
          <w:color w:val="000000" w:themeColor="text1"/>
          <w:sz w:val="24"/>
          <w:szCs w:val="24"/>
        </w:rPr>
        <w:t>Öğrencinin niteliğini geliştirmek amacıyla, sektör temsilciler</w:t>
      </w:r>
      <w:r w:rsidR="0001017F" w:rsidRPr="0001017F">
        <w:rPr>
          <w:rFonts w:ascii="Times New Roman" w:hAnsi="Times New Roman" w:cs="Times New Roman"/>
          <w:color w:val="000000" w:themeColor="text1"/>
          <w:sz w:val="24"/>
          <w:szCs w:val="24"/>
        </w:rPr>
        <w:t xml:space="preserve">inin katılımıyla, konferans vb. </w:t>
      </w:r>
      <w:r w:rsidRPr="0001017F">
        <w:rPr>
          <w:rFonts w:ascii="Times New Roman" w:hAnsi="Times New Roman" w:cs="Times New Roman"/>
          <w:color w:val="000000" w:themeColor="text1"/>
          <w:sz w:val="24"/>
          <w:szCs w:val="24"/>
        </w:rPr>
        <w:t>bilimsel içerikli toplantılar düzenleyerek, bu kapsamdaki eğitim uygulamalarının sayısını</w:t>
      </w:r>
      <w:r w:rsidR="0001017F" w:rsidRPr="0001017F">
        <w:rPr>
          <w:rFonts w:ascii="Times New Roman" w:hAnsi="Times New Roman" w:cs="Times New Roman"/>
          <w:color w:val="000000" w:themeColor="text1"/>
          <w:sz w:val="24"/>
          <w:szCs w:val="24"/>
        </w:rPr>
        <w:t xml:space="preserve"> </w:t>
      </w:r>
      <w:r w:rsidRPr="0001017F">
        <w:rPr>
          <w:rFonts w:ascii="Times New Roman" w:hAnsi="Times New Roman" w:cs="Times New Roman"/>
          <w:color w:val="000000" w:themeColor="text1"/>
          <w:sz w:val="24"/>
          <w:szCs w:val="24"/>
        </w:rPr>
        <w:t>artırmak.</w:t>
      </w:r>
    </w:p>
    <w:p w14:paraId="2A76FD38" w14:textId="77777777" w:rsidR="0001017F" w:rsidRPr="003C1FFE" w:rsidRDefault="0001017F" w:rsidP="0001017F">
      <w:pPr>
        <w:spacing w:line="360" w:lineRule="auto"/>
        <w:jc w:val="both"/>
        <w:rPr>
          <w:rFonts w:ascii="Times New Roman" w:hAnsi="Times New Roman" w:cs="Times New Roman"/>
          <w:b/>
          <w:color w:val="000000" w:themeColor="text1"/>
          <w:sz w:val="32"/>
          <w:szCs w:val="24"/>
        </w:rPr>
      </w:pPr>
      <w:r w:rsidRPr="003C1FFE">
        <w:rPr>
          <w:rFonts w:ascii="Times New Roman" w:hAnsi="Times New Roman" w:cs="Times New Roman"/>
          <w:b/>
          <w:color w:val="000000" w:themeColor="text1"/>
          <w:sz w:val="32"/>
          <w:szCs w:val="24"/>
        </w:rPr>
        <w:t>4. Araştırma ve Geliştirme</w:t>
      </w:r>
    </w:p>
    <w:p w14:paraId="0BA82E16" w14:textId="06EA0304" w:rsidR="003C1FFE" w:rsidRDefault="0001017F" w:rsidP="007F4F15">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Pr="00A353E6">
        <w:rPr>
          <w:rFonts w:ascii="Times New Roman" w:hAnsi="Times New Roman" w:cs="Times New Roman"/>
          <w:color w:val="000000" w:themeColor="text1"/>
          <w:sz w:val="24"/>
          <w:szCs w:val="24"/>
        </w:rPr>
        <w:t>zaktan eğitim uygulama ve araştırma merkezinin</w:t>
      </w:r>
      <w:r>
        <w:rPr>
          <w:rFonts w:ascii="Times New Roman" w:hAnsi="Times New Roman" w:cs="Times New Roman"/>
          <w:color w:val="000000" w:themeColor="text1"/>
          <w:sz w:val="24"/>
          <w:szCs w:val="24"/>
        </w:rPr>
        <w:t xml:space="preserve"> Araştırma – Geliştirme politikası Batman Üniversitesi 202</w:t>
      </w:r>
      <w:r w:rsidR="007F4F1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 202</w:t>
      </w:r>
      <w:r w:rsidR="007F4F15">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stratejik planı doğrultusunda belirlenmiş olup, iç ve dış paydaşlar ile sürekli temas haline olarak uzaktan eğitim hizmetlerinin mevcut yeterliliğini korumak ve gelişimine katkıda bulunmak</w:t>
      </w:r>
      <w:r w:rsidR="00E145BF">
        <w:rPr>
          <w:rFonts w:ascii="Times New Roman" w:hAnsi="Times New Roman" w:cs="Times New Roman"/>
          <w:color w:val="000000" w:themeColor="text1"/>
          <w:sz w:val="24"/>
          <w:szCs w:val="24"/>
        </w:rPr>
        <w:t xml:space="preserve"> u</w:t>
      </w:r>
      <w:r w:rsidR="00E145BF" w:rsidRPr="00A353E6">
        <w:rPr>
          <w:rFonts w:ascii="Times New Roman" w:hAnsi="Times New Roman" w:cs="Times New Roman"/>
          <w:color w:val="000000" w:themeColor="text1"/>
          <w:sz w:val="24"/>
          <w:szCs w:val="24"/>
        </w:rPr>
        <w:t>zaktan eğitim uygulama ve araştırma merkezinin</w:t>
      </w:r>
      <w:r w:rsidR="00E145BF">
        <w:rPr>
          <w:rFonts w:ascii="Times New Roman" w:hAnsi="Times New Roman" w:cs="Times New Roman"/>
          <w:color w:val="000000" w:themeColor="text1"/>
          <w:sz w:val="24"/>
          <w:szCs w:val="24"/>
        </w:rPr>
        <w:t xml:space="preserve"> Araştırma – Geliştirme politikası</w:t>
      </w:r>
      <w:r w:rsidR="004968F5">
        <w:rPr>
          <w:rFonts w:ascii="Times New Roman" w:hAnsi="Times New Roman" w:cs="Times New Roman"/>
          <w:color w:val="000000" w:themeColor="text1"/>
          <w:sz w:val="24"/>
          <w:szCs w:val="24"/>
        </w:rPr>
        <w:t>nı</w:t>
      </w:r>
      <w:r w:rsidR="00E145BF">
        <w:rPr>
          <w:rFonts w:ascii="Times New Roman" w:hAnsi="Times New Roman" w:cs="Times New Roman"/>
          <w:color w:val="000000" w:themeColor="text1"/>
          <w:sz w:val="24"/>
          <w:szCs w:val="24"/>
        </w:rPr>
        <w:t xml:space="preserve"> oluşturmaktadır.</w:t>
      </w:r>
    </w:p>
    <w:p w14:paraId="4DFCBF22" w14:textId="77777777" w:rsidR="00E145BF" w:rsidRPr="003C1FFE" w:rsidRDefault="00E145BF" w:rsidP="00E145BF">
      <w:pPr>
        <w:spacing w:line="360" w:lineRule="auto"/>
        <w:jc w:val="both"/>
        <w:rPr>
          <w:rFonts w:ascii="Times New Roman" w:hAnsi="Times New Roman" w:cs="Times New Roman"/>
          <w:b/>
          <w:color w:val="000000" w:themeColor="text1"/>
          <w:sz w:val="32"/>
          <w:szCs w:val="24"/>
        </w:rPr>
      </w:pPr>
      <w:r w:rsidRPr="003C1FFE">
        <w:rPr>
          <w:rFonts w:ascii="Times New Roman" w:hAnsi="Times New Roman" w:cs="Times New Roman"/>
          <w:b/>
          <w:color w:val="000000" w:themeColor="text1"/>
          <w:sz w:val="32"/>
          <w:szCs w:val="24"/>
        </w:rPr>
        <w:t>5. Toplumsal Katkı</w:t>
      </w:r>
    </w:p>
    <w:p w14:paraId="743D5D94" w14:textId="77777777" w:rsidR="00E145BF" w:rsidRPr="0001017F" w:rsidRDefault="00E145BF" w:rsidP="00E145B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U</w:t>
      </w:r>
      <w:r w:rsidRPr="00A353E6">
        <w:rPr>
          <w:rFonts w:ascii="Times New Roman" w:hAnsi="Times New Roman" w:cs="Times New Roman"/>
          <w:color w:val="000000" w:themeColor="text1"/>
          <w:sz w:val="24"/>
          <w:szCs w:val="24"/>
        </w:rPr>
        <w:t>zaktan eğitim uygulama ve araştırma merkezinin</w:t>
      </w:r>
      <w:r>
        <w:rPr>
          <w:rFonts w:ascii="Times New Roman" w:hAnsi="Times New Roman" w:cs="Times New Roman"/>
          <w:color w:val="000000" w:themeColor="text1"/>
          <w:sz w:val="24"/>
          <w:szCs w:val="24"/>
        </w:rPr>
        <w:t xml:space="preserve"> toplumsal katkı politikası aşağıda maddeler halinde verilmiştir;</w:t>
      </w:r>
    </w:p>
    <w:p w14:paraId="713BFBFC" w14:textId="77777777" w:rsidR="00E145BF" w:rsidRPr="00E145BF" w:rsidRDefault="00E145BF" w:rsidP="00E145BF">
      <w:pPr>
        <w:pStyle w:val="ListeParagraf"/>
        <w:numPr>
          <w:ilvl w:val="0"/>
          <w:numId w:val="5"/>
        </w:numPr>
        <w:spacing w:line="360" w:lineRule="auto"/>
        <w:jc w:val="both"/>
        <w:rPr>
          <w:rFonts w:ascii="Times New Roman" w:hAnsi="Times New Roman" w:cs="Times New Roman"/>
          <w:color w:val="000000" w:themeColor="text1"/>
          <w:sz w:val="24"/>
          <w:szCs w:val="24"/>
        </w:rPr>
      </w:pPr>
      <w:r w:rsidRPr="00E145BF">
        <w:rPr>
          <w:rFonts w:ascii="Times New Roman" w:hAnsi="Times New Roman" w:cs="Times New Roman"/>
          <w:color w:val="000000" w:themeColor="text1"/>
          <w:sz w:val="24"/>
          <w:szCs w:val="24"/>
        </w:rPr>
        <w:t>Eğitim-öğretim ve araştırma-geliştirme faaliyetleri sonucunda ortaya çıkan hizmetleri toplum yararına sunmak, tüm iç paydaşlar tarafından benimsenmiş olan insanlığa hizmet etme hedefinin gerçekleştirilmesinde süreklilik sağlamak,</w:t>
      </w:r>
    </w:p>
    <w:p w14:paraId="7A0060F6" w14:textId="247192E7" w:rsidR="00AB0D83" w:rsidRPr="00AB0D83" w:rsidRDefault="00E145BF" w:rsidP="00BA4A7F">
      <w:pPr>
        <w:pStyle w:val="ListeParagraf"/>
        <w:numPr>
          <w:ilvl w:val="0"/>
          <w:numId w:val="5"/>
        </w:numPr>
        <w:spacing w:line="360" w:lineRule="auto"/>
        <w:jc w:val="both"/>
        <w:rPr>
          <w:rFonts w:ascii="Times New Roman" w:hAnsi="Times New Roman" w:cs="Times New Roman"/>
          <w:color w:val="000000" w:themeColor="text1"/>
          <w:sz w:val="24"/>
          <w:szCs w:val="24"/>
        </w:rPr>
      </w:pPr>
      <w:r w:rsidRPr="00AB0D83">
        <w:rPr>
          <w:rFonts w:ascii="Times New Roman" w:hAnsi="Times New Roman" w:cs="Times New Roman"/>
          <w:color w:val="000000" w:themeColor="text1"/>
          <w:sz w:val="24"/>
          <w:szCs w:val="24"/>
        </w:rPr>
        <w:t>Tüm birimlerin yürüttükleri araştırma, geliştirme ve eğitim etkinliklerinin toplumsal katkıya dönüşmesini amaçlayan; toplumun öncelikli sorunlarına yönelik araştırma</w:t>
      </w:r>
    </w:p>
    <w:p w14:paraId="253EF141" w14:textId="68502071" w:rsidR="00E145BF" w:rsidRPr="00AB0D83" w:rsidRDefault="00AB0D83" w:rsidP="00AB0D83">
      <w:pPr>
        <w:spacing w:line="360" w:lineRule="auto"/>
        <w:ind w:left="360"/>
        <w:jc w:val="both"/>
        <w:rPr>
          <w:rFonts w:ascii="Times New Roman" w:hAnsi="Times New Roman" w:cs="Times New Roman"/>
          <w:color w:val="000000" w:themeColor="text1"/>
          <w:sz w:val="24"/>
          <w:szCs w:val="24"/>
        </w:rPr>
      </w:pPr>
      <w:r w:rsidRPr="00AB0D83">
        <w:rPr>
          <w:rFonts w:ascii="Times New Roman" w:hAnsi="Times New Roman" w:cs="Times New Roman"/>
          <w:color w:val="000000" w:themeColor="text1"/>
          <w:sz w:val="24"/>
          <w:szCs w:val="24"/>
        </w:rPr>
        <w:lastRenderedPageBreak/>
        <w:br/>
      </w:r>
      <w:r w:rsidRPr="00AB0D83">
        <w:rPr>
          <w:rFonts w:ascii="Times New Roman" w:hAnsi="Times New Roman" w:cs="Times New Roman"/>
          <w:color w:val="000000" w:themeColor="text1"/>
          <w:sz w:val="24"/>
          <w:szCs w:val="24"/>
        </w:rPr>
        <w:br/>
      </w:r>
      <w:r w:rsidRPr="00AB0D83">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roofErr w:type="gramStart"/>
      <w:r w:rsidR="00E145BF" w:rsidRPr="00AB0D83">
        <w:rPr>
          <w:rFonts w:ascii="Times New Roman" w:hAnsi="Times New Roman" w:cs="Times New Roman"/>
          <w:color w:val="000000" w:themeColor="text1"/>
          <w:sz w:val="24"/>
          <w:szCs w:val="24"/>
        </w:rPr>
        <w:t>alanlarında</w:t>
      </w:r>
      <w:proofErr w:type="gramEnd"/>
      <w:r w:rsidR="00E145BF" w:rsidRPr="00AB0D83">
        <w:rPr>
          <w:rFonts w:ascii="Times New Roman" w:hAnsi="Times New Roman" w:cs="Times New Roman"/>
          <w:color w:val="000000" w:themeColor="text1"/>
          <w:sz w:val="24"/>
          <w:szCs w:val="24"/>
        </w:rPr>
        <w:t>, sahip olduğu ileri teknoloji ve insan kaynağı ürünlerini insanlığın hizmetine sunmak,</w:t>
      </w:r>
    </w:p>
    <w:p w14:paraId="7ABA0414" w14:textId="5FF579DA" w:rsidR="00E145BF" w:rsidRPr="00E145BF" w:rsidRDefault="00E145BF" w:rsidP="00E145BF">
      <w:pPr>
        <w:pStyle w:val="ListeParagraf"/>
        <w:numPr>
          <w:ilvl w:val="0"/>
          <w:numId w:val="5"/>
        </w:numPr>
        <w:spacing w:line="360" w:lineRule="auto"/>
        <w:jc w:val="both"/>
        <w:rPr>
          <w:rFonts w:ascii="Times New Roman" w:hAnsi="Times New Roman" w:cs="Times New Roman"/>
          <w:color w:val="000000" w:themeColor="text1"/>
          <w:sz w:val="24"/>
          <w:szCs w:val="24"/>
        </w:rPr>
      </w:pPr>
      <w:r w:rsidRPr="00E145BF">
        <w:rPr>
          <w:rFonts w:ascii="Times New Roman" w:hAnsi="Times New Roman" w:cs="Times New Roman"/>
          <w:color w:val="000000" w:themeColor="text1"/>
          <w:sz w:val="24"/>
          <w:szCs w:val="24"/>
        </w:rPr>
        <w:t>Araştırma-geliştirme faaliyetlerinin toplumsal katkıya dönüşebilmesini sağlamak amacıyla akademisyenlerini ve araştırma ekiplerini sürekli teşvik etmek, bünyesinde</w:t>
      </w:r>
      <w:r w:rsidR="000330EA">
        <w:rPr>
          <w:rFonts w:ascii="Times New Roman" w:hAnsi="Times New Roman" w:cs="Times New Roman"/>
          <w:color w:val="000000" w:themeColor="text1"/>
          <w:sz w:val="24"/>
          <w:szCs w:val="24"/>
        </w:rPr>
        <w:br/>
      </w:r>
      <w:r w:rsidR="000330EA">
        <w:rPr>
          <w:noProof/>
        </w:rPr>
        <w:drawing>
          <wp:anchor distT="0" distB="0" distL="0" distR="0" simplePos="0" relativeHeight="251669504" behindDoc="1" locked="0" layoutInCell="1" allowOverlap="1" wp14:anchorId="47F7EDB3" wp14:editId="68FAA63A">
            <wp:simplePos x="0" y="0"/>
            <wp:positionH relativeFrom="page">
              <wp:posOffset>204470</wp:posOffset>
            </wp:positionH>
            <wp:positionV relativeFrom="page">
              <wp:posOffset>-81280</wp:posOffset>
            </wp:positionV>
            <wp:extent cx="7560000" cy="10219725"/>
            <wp:effectExtent l="0" t="0" r="3175"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r w:rsidRPr="00E145BF">
        <w:rPr>
          <w:rFonts w:ascii="Times New Roman" w:hAnsi="Times New Roman" w:cs="Times New Roman"/>
          <w:color w:val="000000" w:themeColor="text1"/>
          <w:sz w:val="24"/>
          <w:szCs w:val="24"/>
        </w:rPr>
        <w:t>bulundurduğu birçok uygulama ve araştırma merkezi ile bilime ve insanlığa fayda sağlayarak değer katmaya önem vermek,</w:t>
      </w:r>
    </w:p>
    <w:p w14:paraId="4D3B7FAE" w14:textId="77777777" w:rsidR="00E145BF" w:rsidRPr="00E145BF" w:rsidRDefault="00E145BF" w:rsidP="00E145BF">
      <w:pPr>
        <w:pStyle w:val="ListeParagraf"/>
        <w:numPr>
          <w:ilvl w:val="0"/>
          <w:numId w:val="5"/>
        </w:numPr>
        <w:spacing w:line="360" w:lineRule="auto"/>
        <w:jc w:val="both"/>
        <w:rPr>
          <w:rFonts w:ascii="Times New Roman" w:hAnsi="Times New Roman" w:cs="Times New Roman"/>
          <w:color w:val="000000" w:themeColor="text1"/>
          <w:sz w:val="24"/>
          <w:szCs w:val="24"/>
        </w:rPr>
      </w:pPr>
      <w:r w:rsidRPr="00E145BF">
        <w:rPr>
          <w:rFonts w:ascii="Times New Roman" w:hAnsi="Times New Roman" w:cs="Times New Roman"/>
          <w:color w:val="000000" w:themeColor="text1"/>
          <w:sz w:val="24"/>
          <w:szCs w:val="24"/>
        </w:rPr>
        <w:t>Dış paydaşlara yönelik olarak yaşam boyu öğrenmeyi teşvik edecek doğrultuda eğitim programları düzenlemenin yanı sıra, kültürel ve sosyal etkinlikler de gerçekleştirmek,</w:t>
      </w:r>
    </w:p>
    <w:p w14:paraId="7E9E1F55" w14:textId="77777777" w:rsidR="0001017F" w:rsidRDefault="00E145BF" w:rsidP="00E145BF">
      <w:pPr>
        <w:pStyle w:val="ListeParagraf"/>
        <w:numPr>
          <w:ilvl w:val="0"/>
          <w:numId w:val="5"/>
        </w:numPr>
        <w:spacing w:line="360" w:lineRule="auto"/>
        <w:jc w:val="both"/>
        <w:rPr>
          <w:rFonts w:ascii="Times New Roman" w:hAnsi="Times New Roman" w:cs="Times New Roman"/>
          <w:color w:val="000000" w:themeColor="text1"/>
          <w:sz w:val="24"/>
          <w:szCs w:val="24"/>
        </w:rPr>
      </w:pPr>
      <w:r w:rsidRPr="00E145BF">
        <w:rPr>
          <w:rFonts w:ascii="Times New Roman" w:hAnsi="Times New Roman" w:cs="Times New Roman"/>
          <w:color w:val="000000" w:themeColor="text1"/>
          <w:sz w:val="24"/>
          <w:szCs w:val="24"/>
        </w:rPr>
        <w:t>Doğaya saygılı, sürdürülebilir yaşam alanlarını oluşturmak; bunun için gerekli yönetişim modelini oluşturmak, doğal ve kültürel varlıkların korunması, engelli ve engelsiz tüm bireyler için güvenli ve erişilebilir yaşam ortamını sağlamak.</w:t>
      </w:r>
    </w:p>
    <w:p w14:paraId="7CAD175D" w14:textId="77777777" w:rsidR="00E145BF" w:rsidRPr="003C1FFE" w:rsidRDefault="00E145BF" w:rsidP="00E145BF">
      <w:pPr>
        <w:spacing w:line="360" w:lineRule="auto"/>
        <w:jc w:val="both"/>
        <w:rPr>
          <w:rFonts w:ascii="Times New Roman" w:hAnsi="Times New Roman" w:cs="Times New Roman"/>
          <w:b/>
          <w:color w:val="000000" w:themeColor="text1"/>
          <w:sz w:val="32"/>
          <w:szCs w:val="24"/>
        </w:rPr>
      </w:pPr>
      <w:r w:rsidRPr="003C1FFE">
        <w:rPr>
          <w:rFonts w:ascii="Times New Roman" w:hAnsi="Times New Roman" w:cs="Times New Roman"/>
          <w:b/>
          <w:color w:val="000000" w:themeColor="text1"/>
          <w:sz w:val="32"/>
          <w:szCs w:val="24"/>
        </w:rPr>
        <w:t>6. Yönetim Sistemi</w:t>
      </w:r>
    </w:p>
    <w:p w14:paraId="17664E5D" w14:textId="77777777" w:rsidR="00E145BF" w:rsidRPr="003C1FFE" w:rsidRDefault="00E145BF" w:rsidP="00E145BF">
      <w:pPr>
        <w:spacing w:line="360" w:lineRule="auto"/>
        <w:ind w:firstLine="708"/>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Uzaktan/karma eğitime ilişkin olarak yönetilen süreçlerin sonuçları, performans göstergeleriyle sistematik olarak izlenmekte, paydaşların görüşleri alınmakta ve izlem sonuçları paydaşlarla birlikte değerlendirilerek önlemler alınmakta ve ihtiyaçlar/talepler doğrultusunda güncellemeler gerçekleştirilmektedir.</w:t>
      </w:r>
    </w:p>
    <w:p w14:paraId="4AD8F7C3" w14:textId="77777777" w:rsidR="003C1FFE" w:rsidRPr="003C1FFE" w:rsidRDefault="003C1FFE" w:rsidP="003C1FFE">
      <w:pPr>
        <w:spacing w:line="360" w:lineRule="auto"/>
        <w:ind w:firstLine="633"/>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İç Kontrol sistemi 5018 Sayılı Kanun gereğince düzenlenen aşağıdaki temel ilkeler doğrultusunda belirlenmiştir</w:t>
      </w:r>
    </w:p>
    <w:p w14:paraId="00A5D39A" w14:textId="77777777" w:rsidR="003C1FFE" w:rsidRPr="003C1FFE" w:rsidRDefault="003C1FFE" w:rsidP="003C1FFE">
      <w:pPr>
        <w:pStyle w:val="ListeParagraf"/>
        <w:widowControl w:val="0"/>
        <w:numPr>
          <w:ilvl w:val="0"/>
          <w:numId w:val="6"/>
        </w:numPr>
        <w:autoSpaceDE w:val="0"/>
        <w:autoSpaceDN w:val="0"/>
        <w:spacing w:after="0" w:line="360" w:lineRule="auto"/>
        <w:ind w:left="993"/>
        <w:contextualSpacing w:val="0"/>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 xml:space="preserve">İç kontrol faaliyetleri, sürekli ve sistematik bir şekilde ve idarenin yönetim sorumluluğu çerçevesinde yürütülür. </w:t>
      </w:r>
    </w:p>
    <w:p w14:paraId="74B373AA" w14:textId="77777777" w:rsidR="003C1FFE" w:rsidRPr="003C1FFE" w:rsidRDefault="003C1FFE" w:rsidP="003C1FFE">
      <w:pPr>
        <w:pStyle w:val="ListeParagraf"/>
        <w:widowControl w:val="0"/>
        <w:numPr>
          <w:ilvl w:val="0"/>
          <w:numId w:val="6"/>
        </w:numPr>
        <w:autoSpaceDE w:val="0"/>
        <w:autoSpaceDN w:val="0"/>
        <w:spacing w:after="0" w:line="360" w:lineRule="auto"/>
        <w:ind w:left="993"/>
        <w:contextualSpacing w:val="0"/>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 xml:space="preserve">İç kontrol faaliyet ve düzenlemelerinde öncelikle riskli alanlar dikkate alınır. </w:t>
      </w:r>
    </w:p>
    <w:p w14:paraId="23692DDB" w14:textId="77777777" w:rsidR="003C1FFE" w:rsidRPr="003C1FFE" w:rsidRDefault="003C1FFE" w:rsidP="003C1FFE">
      <w:pPr>
        <w:pStyle w:val="ListeParagraf"/>
        <w:widowControl w:val="0"/>
        <w:numPr>
          <w:ilvl w:val="0"/>
          <w:numId w:val="6"/>
        </w:numPr>
        <w:autoSpaceDE w:val="0"/>
        <w:autoSpaceDN w:val="0"/>
        <w:spacing w:after="0" w:line="360" w:lineRule="auto"/>
        <w:ind w:left="993"/>
        <w:contextualSpacing w:val="0"/>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 xml:space="preserve">İç kontrole ilişkin sorumluluk, işlem sürecinde yer alan bütün görevlileri kapsar. </w:t>
      </w:r>
    </w:p>
    <w:p w14:paraId="1510FB8F" w14:textId="77777777" w:rsidR="003C1FFE" w:rsidRPr="003C1FFE" w:rsidRDefault="003C1FFE" w:rsidP="003C1FFE">
      <w:pPr>
        <w:pStyle w:val="ListeParagraf"/>
        <w:widowControl w:val="0"/>
        <w:numPr>
          <w:ilvl w:val="0"/>
          <w:numId w:val="6"/>
        </w:numPr>
        <w:autoSpaceDE w:val="0"/>
        <w:autoSpaceDN w:val="0"/>
        <w:spacing w:after="0" w:line="360" w:lineRule="auto"/>
        <w:ind w:left="993"/>
        <w:contextualSpacing w:val="0"/>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 xml:space="preserve">İç kontrol mali ve mali olmayan tüm işlemleri kapsar. </w:t>
      </w:r>
    </w:p>
    <w:p w14:paraId="478F5DFD" w14:textId="77777777" w:rsidR="003C1FFE" w:rsidRPr="003C1FFE" w:rsidRDefault="003C1FFE" w:rsidP="003C1FFE">
      <w:pPr>
        <w:pStyle w:val="ListeParagraf"/>
        <w:widowControl w:val="0"/>
        <w:numPr>
          <w:ilvl w:val="0"/>
          <w:numId w:val="6"/>
        </w:numPr>
        <w:autoSpaceDE w:val="0"/>
        <w:autoSpaceDN w:val="0"/>
        <w:spacing w:after="0" w:line="360" w:lineRule="auto"/>
        <w:ind w:left="993"/>
        <w:contextualSpacing w:val="0"/>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 xml:space="preserve">İç kontrol sistemi yılda en az bir kez değerlendirilir ve alınması gereken önlemler belirlenir. </w:t>
      </w:r>
    </w:p>
    <w:p w14:paraId="62157FDC" w14:textId="77777777" w:rsidR="003C1FFE" w:rsidRDefault="003C1FFE" w:rsidP="003C1FFE">
      <w:pPr>
        <w:pStyle w:val="ListeParagraf"/>
        <w:widowControl w:val="0"/>
        <w:numPr>
          <w:ilvl w:val="0"/>
          <w:numId w:val="6"/>
        </w:numPr>
        <w:autoSpaceDE w:val="0"/>
        <w:autoSpaceDN w:val="0"/>
        <w:spacing w:after="0" w:line="360" w:lineRule="auto"/>
        <w:ind w:left="993"/>
        <w:contextualSpacing w:val="0"/>
        <w:jc w:val="both"/>
        <w:rPr>
          <w:rFonts w:ascii="Times New Roman" w:hAnsi="Times New Roman" w:cs="Times New Roman"/>
          <w:color w:val="000000" w:themeColor="text1"/>
          <w:sz w:val="24"/>
          <w:szCs w:val="24"/>
        </w:rPr>
      </w:pPr>
      <w:r w:rsidRPr="003C1FFE">
        <w:rPr>
          <w:rFonts w:ascii="Times New Roman" w:hAnsi="Times New Roman" w:cs="Times New Roman"/>
          <w:color w:val="000000" w:themeColor="text1"/>
          <w:sz w:val="24"/>
          <w:szCs w:val="24"/>
        </w:rPr>
        <w:t xml:space="preserve">İç kontrol düzenleme ve uygulamalarında mevzuata uygunluk, saydamlık, hesap </w:t>
      </w:r>
      <w:r w:rsidRPr="003C1FFE">
        <w:rPr>
          <w:rFonts w:ascii="Times New Roman" w:hAnsi="Times New Roman" w:cs="Times New Roman"/>
          <w:color w:val="000000" w:themeColor="text1"/>
          <w:sz w:val="24"/>
          <w:szCs w:val="24"/>
        </w:rPr>
        <w:lastRenderedPageBreak/>
        <w:t>verebilirlik, ekonomiklik, etkinlik ve etkililik gibi iyi mali yönetim ilkeleri esas alınır.</w:t>
      </w:r>
    </w:p>
    <w:p w14:paraId="6DD709AA" w14:textId="77777777" w:rsidR="003C1FFE" w:rsidRPr="003C1FFE" w:rsidRDefault="003C1FFE" w:rsidP="003C1FFE">
      <w:pPr>
        <w:widowControl w:val="0"/>
        <w:autoSpaceDE w:val="0"/>
        <w:autoSpaceDN w:val="0"/>
        <w:spacing w:after="0" w:line="360" w:lineRule="auto"/>
        <w:jc w:val="both"/>
        <w:rPr>
          <w:rFonts w:ascii="Times New Roman" w:hAnsi="Times New Roman" w:cs="Times New Roman"/>
          <w:color w:val="000000" w:themeColor="text1"/>
          <w:sz w:val="24"/>
          <w:szCs w:val="24"/>
        </w:rPr>
      </w:pPr>
    </w:p>
    <w:p w14:paraId="6D9AAA6D" w14:textId="54E28352" w:rsidR="003C1FFE" w:rsidRPr="003C1FFE" w:rsidRDefault="00AB0D83" w:rsidP="003C1FFE">
      <w:pPr>
        <w:spacing w:line="360" w:lineRule="auto"/>
        <w:jc w:val="both"/>
        <w:rPr>
          <w:rFonts w:ascii="Times New Roman" w:hAnsi="Times New Roman" w:cs="Times New Roman"/>
          <w:b/>
          <w:color w:val="000000" w:themeColor="text1"/>
          <w:sz w:val="32"/>
          <w:szCs w:val="24"/>
        </w:rPr>
      </w:pPr>
      <w:r>
        <w:rPr>
          <w:rFonts w:ascii="Times New Roman" w:hAnsi="Times New Roman" w:cs="Times New Roman"/>
          <w:b/>
          <w:color w:val="000000" w:themeColor="text1"/>
          <w:sz w:val="32"/>
          <w:szCs w:val="24"/>
        </w:rPr>
        <w:br/>
      </w:r>
      <w:r>
        <w:rPr>
          <w:rFonts w:ascii="Times New Roman" w:hAnsi="Times New Roman" w:cs="Times New Roman"/>
          <w:b/>
          <w:color w:val="000000" w:themeColor="text1"/>
          <w:sz w:val="32"/>
          <w:szCs w:val="24"/>
        </w:rPr>
        <w:br/>
      </w:r>
      <w:r w:rsidR="003C1FFE" w:rsidRPr="003C1FFE">
        <w:rPr>
          <w:rFonts w:ascii="Times New Roman" w:hAnsi="Times New Roman" w:cs="Times New Roman"/>
          <w:b/>
          <w:color w:val="000000" w:themeColor="text1"/>
          <w:sz w:val="32"/>
          <w:szCs w:val="24"/>
        </w:rPr>
        <w:t>7. Sonuç ve Değerlendirme</w:t>
      </w:r>
    </w:p>
    <w:p w14:paraId="6189188C" w14:textId="399538EE" w:rsidR="003C1FFE" w:rsidRDefault="003C1FFE" w:rsidP="003C1FFE">
      <w:pPr>
        <w:pStyle w:val="GvdeMetni"/>
        <w:spacing w:before="4" w:line="360" w:lineRule="auto"/>
        <w:ind w:firstLine="708"/>
        <w:jc w:val="both"/>
        <w:rPr>
          <w:color w:val="000000" w:themeColor="text1"/>
          <w:sz w:val="24"/>
          <w:szCs w:val="24"/>
        </w:rPr>
      </w:pPr>
      <w:r w:rsidRPr="00FE1483">
        <w:rPr>
          <w:color w:val="000000" w:themeColor="text1"/>
          <w:sz w:val="24"/>
          <w:szCs w:val="24"/>
        </w:rPr>
        <w:t xml:space="preserve">Sonuç olarak, Batman Üniversitesi güçlü bir alt yapıya sahip ve bünyesinde alanında uzman birçok akademisyeni barındırmaktadır. Sahip olduğu bu değerler uzaktan eğitim </w:t>
      </w:r>
      <w:r w:rsidR="000330EA">
        <w:rPr>
          <w:color w:val="000000" w:themeColor="text1"/>
          <w:sz w:val="24"/>
          <w:szCs w:val="24"/>
        </w:rPr>
        <w:br/>
      </w:r>
      <w:r w:rsidR="000330EA">
        <w:rPr>
          <w:noProof/>
        </w:rPr>
        <w:drawing>
          <wp:anchor distT="0" distB="0" distL="0" distR="0" simplePos="0" relativeHeight="251671552" behindDoc="1" locked="0" layoutInCell="1" allowOverlap="1" wp14:anchorId="11985130" wp14:editId="7113A5A9">
            <wp:simplePos x="0" y="0"/>
            <wp:positionH relativeFrom="page">
              <wp:posOffset>23495</wp:posOffset>
            </wp:positionH>
            <wp:positionV relativeFrom="margin">
              <wp:posOffset>-885825</wp:posOffset>
            </wp:positionV>
            <wp:extent cx="7560000" cy="10219725"/>
            <wp:effectExtent l="0" t="0" r="3175"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60000" cy="10219725"/>
                    </a:xfrm>
                    <a:prstGeom prst="rect">
                      <a:avLst/>
                    </a:prstGeom>
                  </pic:spPr>
                </pic:pic>
              </a:graphicData>
            </a:graphic>
          </wp:anchor>
        </w:drawing>
      </w:r>
      <w:r w:rsidRPr="00FE1483">
        <w:rPr>
          <w:color w:val="000000" w:themeColor="text1"/>
          <w:sz w:val="24"/>
          <w:szCs w:val="24"/>
        </w:rPr>
        <w:t>alanında da kaliteli işlere imza atabileceğinin bir göstergesidir. Yenilenen yapısı ile farklı alanlarda eğitim programları açmak için önemli bir potansiyele sahip olmakla birlikte belirtilen eksikliklerin giderilmesi ile önemli işlere imza atılabilecektir.</w:t>
      </w:r>
      <w:r>
        <w:rPr>
          <w:color w:val="000000" w:themeColor="text1"/>
          <w:sz w:val="24"/>
          <w:szCs w:val="24"/>
        </w:rPr>
        <w:t xml:space="preserve"> </w:t>
      </w:r>
      <w:r w:rsidRPr="00FE1483">
        <w:rPr>
          <w:color w:val="000000" w:themeColor="text1"/>
          <w:sz w:val="24"/>
          <w:szCs w:val="24"/>
        </w:rPr>
        <w:t>Uzaktan eğitimde ders veren akademisyenler kendi alanlarında uzman olmakla birlikte zaman zaman teknolojik olarak veya uzaktan eğitim de kullanacakları öğretim yöntem ve tekniklerinde çeşitli sıkıntılar yaşayabilmektedir. Bu durum ister istemez öğrenci-öğretim elemanı arasındaki etkileşime yansıyabilmekte çeşitli sıkıntılara sebebiyet verebilmektedir. Dolayısı ile merkezde ders verecek alan uzmanlarına, uzaktan eğitim yetkinlik sertifika programı kurum tarafından düzenlenebilir.</w:t>
      </w:r>
    </w:p>
    <w:p w14:paraId="637FA3ED" w14:textId="33F164F2" w:rsidR="003C1FFE" w:rsidRPr="003C1FFE" w:rsidRDefault="003C1FFE" w:rsidP="003C1FFE">
      <w:pPr>
        <w:spacing w:line="360" w:lineRule="auto"/>
        <w:jc w:val="both"/>
        <w:rPr>
          <w:rFonts w:ascii="Times New Roman" w:hAnsi="Times New Roman" w:cs="Times New Roman"/>
          <w:color w:val="000000" w:themeColor="text1"/>
          <w:sz w:val="24"/>
          <w:szCs w:val="24"/>
        </w:rPr>
      </w:pPr>
    </w:p>
    <w:sectPr w:rsidR="003C1FFE" w:rsidRPr="003C1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DA3"/>
    <w:multiLevelType w:val="hybridMultilevel"/>
    <w:tmpl w:val="D3C23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EF6CB7"/>
    <w:multiLevelType w:val="hybridMultilevel"/>
    <w:tmpl w:val="EB302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2F084A"/>
    <w:multiLevelType w:val="hybridMultilevel"/>
    <w:tmpl w:val="D9F2BB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310B6E"/>
    <w:multiLevelType w:val="hybridMultilevel"/>
    <w:tmpl w:val="D4B8302E"/>
    <w:lvl w:ilvl="0" w:tplc="8E9C9BFE">
      <w:start w:val="2021"/>
      <w:numFmt w:val="decimal"/>
      <w:lvlText w:val="%1"/>
      <w:lvlJc w:val="left"/>
      <w:pPr>
        <w:ind w:left="1440" w:hanging="10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4E225A"/>
    <w:multiLevelType w:val="hybridMultilevel"/>
    <w:tmpl w:val="7A14ED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B850985"/>
    <w:multiLevelType w:val="hybridMultilevel"/>
    <w:tmpl w:val="C8BA388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7726312C"/>
    <w:multiLevelType w:val="multilevel"/>
    <w:tmpl w:val="676E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07223">
    <w:abstractNumId w:val="4"/>
  </w:num>
  <w:num w:numId="2" w16cid:durableId="1760911072">
    <w:abstractNumId w:val="2"/>
  </w:num>
  <w:num w:numId="3" w16cid:durableId="2081247725">
    <w:abstractNumId w:val="3"/>
  </w:num>
  <w:num w:numId="4" w16cid:durableId="377973443">
    <w:abstractNumId w:val="1"/>
  </w:num>
  <w:num w:numId="5" w16cid:durableId="1951811517">
    <w:abstractNumId w:val="0"/>
  </w:num>
  <w:num w:numId="6" w16cid:durableId="1184243872">
    <w:abstractNumId w:val="5"/>
  </w:num>
  <w:num w:numId="7" w16cid:durableId="1914312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1"/>
    <w:rsid w:val="0001017F"/>
    <w:rsid w:val="000330EA"/>
    <w:rsid w:val="00117A24"/>
    <w:rsid w:val="002F450D"/>
    <w:rsid w:val="0038621C"/>
    <w:rsid w:val="003C1FFE"/>
    <w:rsid w:val="003E0CD7"/>
    <w:rsid w:val="00476C3E"/>
    <w:rsid w:val="004968F5"/>
    <w:rsid w:val="004D70BE"/>
    <w:rsid w:val="004E6F6C"/>
    <w:rsid w:val="00772FC6"/>
    <w:rsid w:val="007F4F15"/>
    <w:rsid w:val="00846C04"/>
    <w:rsid w:val="00944454"/>
    <w:rsid w:val="00A353E6"/>
    <w:rsid w:val="00AB0D83"/>
    <w:rsid w:val="00B5239A"/>
    <w:rsid w:val="00B64E17"/>
    <w:rsid w:val="00CA3916"/>
    <w:rsid w:val="00D01581"/>
    <w:rsid w:val="00D62A32"/>
    <w:rsid w:val="00D6573E"/>
    <w:rsid w:val="00E145BF"/>
    <w:rsid w:val="00E31312"/>
    <w:rsid w:val="00EC5D94"/>
    <w:rsid w:val="00F239A3"/>
    <w:rsid w:val="00FF26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FE39"/>
  <w15:chartTrackingRefBased/>
  <w15:docId w15:val="{989BDC63-9F08-4ACB-AC18-4DA1E7E0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450D"/>
    <w:pPr>
      <w:ind w:left="720"/>
      <w:contextualSpacing/>
    </w:pPr>
  </w:style>
  <w:style w:type="paragraph" w:styleId="GvdeMetni">
    <w:name w:val="Body Text"/>
    <w:basedOn w:val="Normal"/>
    <w:link w:val="GvdeMetniChar"/>
    <w:uiPriority w:val="1"/>
    <w:qFormat/>
    <w:rsid w:val="002F450D"/>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2F450D"/>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8877">
      <w:bodyDiv w:val="1"/>
      <w:marLeft w:val="0"/>
      <w:marRight w:val="0"/>
      <w:marTop w:val="0"/>
      <w:marBottom w:val="0"/>
      <w:divBdr>
        <w:top w:val="none" w:sz="0" w:space="0" w:color="auto"/>
        <w:left w:val="none" w:sz="0" w:space="0" w:color="auto"/>
        <w:bottom w:val="none" w:sz="0" w:space="0" w:color="auto"/>
        <w:right w:val="none" w:sz="0" w:space="0" w:color="auto"/>
      </w:divBdr>
    </w:div>
    <w:div w:id="10503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1308</Words>
  <Characters>7462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Demir</dc:creator>
  <cp:keywords/>
  <dc:description/>
  <cp:lastModifiedBy>Veysel Gider</cp:lastModifiedBy>
  <cp:revision>4</cp:revision>
  <dcterms:created xsi:type="dcterms:W3CDTF">2025-02-12T17:29:00Z</dcterms:created>
  <dcterms:modified xsi:type="dcterms:W3CDTF">2025-02-12T17:36:00Z</dcterms:modified>
</cp:coreProperties>
</file>