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6B63C" w14:textId="77777777" w:rsidR="00084791" w:rsidRDefault="00084791" w:rsidP="00084791">
      <w:pPr>
        <w:widowControl/>
        <w:numPr>
          <w:ilvl w:val="0"/>
          <w:numId w:val="46"/>
        </w:numPr>
        <w:autoSpaceDE w:val="0"/>
        <w:autoSpaceDN w:val="0"/>
        <w:adjustRightInd w:val="0"/>
        <w:jc w:val="both"/>
        <w:rPr>
          <w:rFonts w:ascii="Times New Roman" w:eastAsia="Calibri" w:hAnsi="Times New Roman"/>
        </w:rPr>
      </w:pPr>
      <w:r>
        <w:rPr>
          <w:rFonts w:ascii="Times New Roman" w:eastAsia="Calibri" w:hAnsi="Times New Roman"/>
        </w:rPr>
        <w:t>Herhangi bir yangın alarmı durumunda santralin üzerindeki YANGIN LED’leri ve cihazın tanımlı olduğu bölge LED’i yanar. Alarm veren giriş cihazına tanımlı olan çıkış cihazları aktif olur(Siren, Flaşör, Ekran vs.). Ekranda yangın alarmı veren cihazın mahal ismi, adresi, bölgesi görülür.</w:t>
      </w:r>
    </w:p>
    <w:p w14:paraId="3A6A061F" w14:textId="77777777" w:rsidR="00084791" w:rsidRDefault="00084791" w:rsidP="00084791">
      <w:pPr>
        <w:autoSpaceDE w:val="0"/>
        <w:autoSpaceDN w:val="0"/>
        <w:adjustRightInd w:val="0"/>
        <w:ind w:left="720"/>
        <w:jc w:val="both"/>
        <w:rPr>
          <w:rFonts w:ascii="Times New Roman" w:eastAsia="Calibri" w:hAnsi="Times New Roman"/>
        </w:rPr>
      </w:pPr>
    </w:p>
    <w:p w14:paraId="1079A383" w14:textId="77777777" w:rsidR="00084791" w:rsidRDefault="00084791" w:rsidP="00084791">
      <w:pPr>
        <w:autoSpaceDE w:val="0"/>
        <w:autoSpaceDN w:val="0"/>
        <w:adjustRightInd w:val="0"/>
        <w:ind w:left="720"/>
        <w:jc w:val="both"/>
        <w:rPr>
          <w:rFonts w:ascii="Times New Roman" w:eastAsia="Calibri" w:hAnsi="Times New Roman"/>
        </w:rPr>
      </w:pPr>
      <w:r>
        <w:rPr>
          <w:rFonts w:ascii="Times New Roman" w:eastAsia="Calibri" w:hAnsi="Times New Roman"/>
          <w:noProof/>
          <w:lang w:bidi="ar-SA"/>
        </w:rPr>
        <w:drawing>
          <wp:inline distT="0" distB="0" distL="0" distR="0" wp14:anchorId="4DBBADCF" wp14:editId="3407C5C0">
            <wp:extent cx="5372100" cy="26289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628900"/>
                    </a:xfrm>
                    <a:prstGeom prst="rect">
                      <a:avLst/>
                    </a:prstGeom>
                    <a:noFill/>
                    <a:ln>
                      <a:noFill/>
                    </a:ln>
                  </pic:spPr>
                </pic:pic>
              </a:graphicData>
            </a:graphic>
          </wp:inline>
        </w:drawing>
      </w:r>
    </w:p>
    <w:p w14:paraId="2582A0AC" w14:textId="77777777" w:rsidR="00084791" w:rsidRDefault="00084791" w:rsidP="00084791">
      <w:pPr>
        <w:autoSpaceDE w:val="0"/>
        <w:autoSpaceDN w:val="0"/>
        <w:adjustRightInd w:val="0"/>
        <w:ind w:left="720"/>
        <w:jc w:val="both"/>
        <w:rPr>
          <w:rFonts w:ascii="Times New Roman" w:eastAsia="Calibri" w:hAnsi="Times New Roman"/>
        </w:rPr>
      </w:pPr>
    </w:p>
    <w:p w14:paraId="1F5AB649" w14:textId="77777777" w:rsidR="00084791" w:rsidRDefault="00084791" w:rsidP="00084791">
      <w:pPr>
        <w:widowControl/>
        <w:numPr>
          <w:ilvl w:val="0"/>
          <w:numId w:val="46"/>
        </w:numPr>
        <w:autoSpaceDE w:val="0"/>
        <w:autoSpaceDN w:val="0"/>
        <w:adjustRightInd w:val="0"/>
        <w:jc w:val="both"/>
        <w:rPr>
          <w:rFonts w:ascii="Times New Roman" w:eastAsia="Calibri" w:hAnsi="Times New Roman"/>
        </w:rPr>
      </w:pPr>
      <w:r>
        <w:rPr>
          <w:rFonts w:ascii="Times New Roman" w:eastAsia="Calibri" w:hAnsi="Times New Roman"/>
        </w:rPr>
        <w:t>Santral üzerindeki tuş kilidi anahtarı “kapalı” konumda iken alarm susturulamaz, yalnızca santral üzerindeki “</w:t>
      </w:r>
      <w:proofErr w:type="spellStart"/>
      <w:r>
        <w:rPr>
          <w:rFonts w:ascii="Times New Roman" w:eastAsia="Calibri" w:hAnsi="Times New Roman"/>
        </w:rPr>
        <w:t>buzzer</w:t>
      </w:r>
      <w:proofErr w:type="spellEnd"/>
      <w:r>
        <w:rPr>
          <w:rFonts w:ascii="Times New Roman" w:eastAsia="Calibri" w:hAnsi="Times New Roman"/>
        </w:rPr>
        <w:t>” susturulabilir. Bu nedenle alarm durumunda ilk müdahale için tuş kilidi anahtarının “açık” konuma getirilmesi gerekmektedir.</w:t>
      </w:r>
    </w:p>
    <w:p w14:paraId="760FD327" w14:textId="77777777" w:rsidR="00084791" w:rsidRDefault="00084791" w:rsidP="00084791">
      <w:pPr>
        <w:autoSpaceDE w:val="0"/>
        <w:autoSpaceDN w:val="0"/>
        <w:adjustRightInd w:val="0"/>
        <w:ind w:left="720"/>
        <w:jc w:val="both"/>
        <w:rPr>
          <w:rFonts w:ascii="Times New Roman" w:eastAsia="Calibri" w:hAnsi="Times New Roman"/>
        </w:rPr>
      </w:pPr>
    </w:p>
    <w:p w14:paraId="582467B1" w14:textId="77777777" w:rsidR="00084791" w:rsidRDefault="00084791" w:rsidP="00084791">
      <w:pPr>
        <w:widowControl/>
        <w:numPr>
          <w:ilvl w:val="0"/>
          <w:numId w:val="46"/>
        </w:numPr>
        <w:autoSpaceDE w:val="0"/>
        <w:autoSpaceDN w:val="0"/>
        <w:adjustRightInd w:val="0"/>
        <w:jc w:val="both"/>
        <w:rPr>
          <w:rFonts w:ascii="Times New Roman" w:eastAsia="Calibri" w:hAnsi="Times New Roman"/>
        </w:rPr>
      </w:pPr>
      <w:r>
        <w:rPr>
          <w:rFonts w:ascii="Times New Roman" w:eastAsia="Calibri" w:hAnsi="Times New Roman"/>
        </w:rPr>
        <w:t xml:space="preserve">Şu anda yangın alarm santrali kontrol edilebilir durumdadır. Bu durumda alarmı susturup yangın alarmının geldiği mahallin süratle incelenmesi gerekmektedir. Bunun </w:t>
      </w:r>
    </w:p>
    <w:p w14:paraId="07AADA21" w14:textId="77777777" w:rsidR="00084791" w:rsidRDefault="00084791" w:rsidP="00084791">
      <w:pPr>
        <w:widowControl/>
        <w:numPr>
          <w:ilvl w:val="0"/>
          <w:numId w:val="46"/>
        </w:numPr>
        <w:autoSpaceDE w:val="0"/>
        <w:autoSpaceDN w:val="0"/>
        <w:adjustRightInd w:val="0"/>
        <w:jc w:val="both"/>
        <w:rPr>
          <w:rFonts w:ascii="Times New Roman" w:eastAsia="Calibri" w:hAnsi="Times New Roman"/>
        </w:rPr>
      </w:pPr>
      <w:r>
        <w:rPr>
          <w:rFonts w:ascii="Times New Roman" w:eastAsia="Calibri" w:hAnsi="Times New Roman"/>
          <w:noProof/>
          <w:lang w:bidi="ar-SA"/>
        </w:rPr>
        <w:drawing>
          <wp:inline distT="0" distB="0" distL="0" distR="0" wp14:anchorId="293A31A4" wp14:editId="388F20B8">
            <wp:extent cx="5295900" cy="26098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2609850"/>
                    </a:xfrm>
                    <a:prstGeom prst="rect">
                      <a:avLst/>
                    </a:prstGeom>
                    <a:noFill/>
                    <a:ln>
                      <a:noFill/>
                    </a:ln>
                  </pic:spPr>
                </pic:pic>
              </a:graphicData>
            </a:graphic>
          </wp:inline>
        </w:drawing>
      </w:r>
      <w:proofErr w:type="gramStart"/>
      <w:r>
        <w:rPr>
          <w:rFonts w:ascii="Times New Roman" w:eastAsia="Calibri" w:hAnsi="Times New Roman"/>
        </w:rPr>
        <w:t>için</w:t>
      </w:r>
      <w:proofErr w:type="gramEnd"/>
      <w:r>
        <w:rPr>
          <w:rFonts w:ascii="Times New Roman" w:eastAsia="Calibri" w:hAnsi="Times New Roman"/>
        </w:rPr>
        <w:t xml:space="preserve"> “Alarm İptal” butonuna basılarak sirenler, “</w:t>
      </w:r>
      <w:proofErr w:type="spellStart"/>
      <w:r>
        <w:rPr>
          <w:rFonts w:ascii="Times New Roman" w:eastAsia="Calibri" w:hAnsi="Times New Roman"/>
        </w:rPr>
        <w:t>Buzzer</w:t>
      </w:r>
      <w:proofErr w:type="spellEnd"/>
      <w:r>
        <w:rPr>
          <w:rFonts w:ascii="Times New Roman" w:eastAsia="Calibri" w:hAnsi="Times New Roman"/>
        </w:rPr>
        <w:t xml:space="preserve"> İptal” butonuna basılarak da santralin </w:t>
      </w:r>
      <w:proofErr w:type="spellStart"/>
      <w:r>
        <w:rPr>
          <w:rFonts w:ascii="Times New Roman" w:eastAsia="Calibri" w:hAnsi="Times New Roman"/>
        </w:rPr>
        <w:t>buzzerı</w:t>
      </w:r>
      <w:proofErr w:type="spellEnd"/>
      <w:r>
        <w:rPr>
          <w:rFonts w:ascii="Times New Roman" w:eastAsia="Calibri" w:hAnsi="Times New Roman"/>
        </w:rPr>
        <w:t xml:space="preserve"> susturulmalıdır.</w:t>
      </w:r>
    </w:p>
    <w:p w14:paraId="407EDBE3" w14:textId="77777777" w:rsidR="00084791" w:rsidRDefault="00084791" w:rsidP="00084791">
      <w:pPr>
        <w:pStyle w:val="ListeParagraf"/>
        <w:rPr>
          <w:rFonts w:ascii="Times New Roman" w:eastAsia="Calibri" w:hAnsi="Times New Roman"/>
        </w:rPr>
      </w:pPr>
    </w:p>
    <w:p w14:paraId="5DC65A45" w14:textId="77777777" w:rsidR="00084791" w:rsidRDefault="00084791" w:rsidP="00084791">
      <w:pPr>
        <w:widowControl/>
        <w:numPr>
          <w:ilvl w:val="0"/>
          <w:numId w:val="46"/>
        </w:numPr>
        <w:autoSpaceDE w:val="0"/>
        <w:autoSpaceDN w:val="0"/>
        <w:adjustRightInd w:val="0"/>
        <w:jc w:val="both"/>
        <w:rPr>
          <w:rFonts w:ascii="Times New Roman" w:eastAsia="Calibri" w:hAnsi="Times New Roman"/>
        </w:rPr>
      </w:pPr>
      <w:r>
        <w:rPr>
          <w:rFonts w:ascii="Times New Roman" w:eastAsia="Calibri" w:hAnsi="Times New Roman"/>
        </w:rPr>
        <w:lastRenderedPageBreak/>
        <w:t>Y</w:t>
      </w:r>
      <w:r w:rsidRPr="00537E13">
        <w:rPr>
          <w:rFonts w:ascii="Times New Roman" w:eastAsia="Calibri" w:hAnsi="Times New Roman"/>
        </w:rPr>
        <w:t>angın alarmının geldiği mahal</w:t>
      </w:r>
      <w:r>
        <w:rPr>
          <w:rFonts w:ascii="Times New Roman" w:eastAsia="Calibri" w:hAnsi="Times New Roman"/>
        </w:rPr>
        <w:t xml:space="preserve"> kontrol edilmiş ve gerçekten bir yangın alarm durumu söz konusu ise yangın alarm santralinin yanına gelinerek “Alarm butonuna basılmalıdır. Bu butona basıldığında tüm sirenler tekrar çalmaya başlayacaktır.</w:t>
      </w:r>
    </w:p>
    <w:p w14:paraId="1D81FBDC" w14:textId="77777777" w:rsidR="00084791" w:rsidRDefault="00084791" w:rsidP="00084791">
      <w:pPr>
        <w:autoSpaceDE w:val="0"/>
        <w:autoSpaceDN w:val="0"/>
        <w:adjustRightInd w:val="0"/>
        <w:ind w:left="720"/>
        <w:jc w:val="both"/>
        <w:rPr>
          <w:rFonts w:ascii="Times New Roman" w:eastAsia="Calibri" w:hAnsi="Times New Roman"/>
        </w:rPr>
      </w:pPr>
    </w:p>
    <w:p w14:paraId="1EA7E4E4" w14:textId="77777777" w:rsidR="00084791" w:rsidRDefault="00084791" w:rsidP="00084791">
      <w:pPr>
        <w:autoSpaceDE w:val="0"/>
        <w:autoSpaceDN w:val="0"/>
        <w:adjustRightInd w:val="0"/>
        <w:ind w:left="720"/>
        <w:jc w:val="both"/>
        <w:rPr>
          <w:rFonts w:ascii="Times New Roman" w:eastAsia="Calibri" w:hAnsi="Times New Roman"/>
        </w:rPr>
      </w:pPr>
      <w:r>
        <w:rPr>
          <w:rFonts w:ascii="Times New Roman" w:eastAsia="Calibri" w:hAnsi="Times New Roman"/>
          <w:noProof/>
          <w:lang w:bidi="ar-SA"/>
        </w:rPr>
        <w:drawing>
          <wp:inline distT="0" distB="0" distL="0" distR="0" wp14:anchorId="65E6F8E6" wp14:editId="68E78963">
            <wp:extent cx="5391150" cy="22764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276475"/>
                    </a:xfrm>
                    <a:prstGeom prst="rect">
                      <a:avLst/>
                    </a:prstGeom>
                    <a:noFill/>
                    <a:ln>
                      <a:noFill/>
                    </a:ln>
                  </pic:spPr>
                </pic:pic>
              </a:graphicData>
            </a:graphic>
          </wp:inline>
        </w:drawing>
      </w:r>
    </w:p>
    <w:p w14:paraId="2A04BA9F" w14:textId="77777777" w:rsidR="00084791" w:rsidRDefault="00084791" w:rsidP="00084791">
      <w:pPr>
        <w:pStyle w:val="ListeParagraf"/>
        <w:rPr>
          <w:rFonts w:ascii="Times New Roman" w:eastAsia="Calibri" w:hAnsi="Times New Roman"/>
        </w:rPr>
      </w:pPr>
    </w:p>
    <w:p w14:paraId="12783DA8" w14:textId="77777777" w:rsidR="00084791" w:rsidRDefault="00084791" w:rsidP="00084791">
      <w:pPr>
        <w:widowControl/>
        <w:numPr>
          <w:ilvl w:val="0"/>
          <w:numId w:val="46"/>
        </w:numPr>
        <w:autoSpaceDE w:val="0"/>
        <w:autoSpaceDN w:val="0"/>
        <w:adjustRightInd w:val="0"/>
        <w:jc w:val="both"/>
        <w:rPr>
          <w:rFonts w:ascii="Times New Roman" w:eastAsia="Calibri" w:hAnsi="Times New Roman"/>
        </w:rPr>
      </w:pPr>
      <w:r>
        <w:rPr>
          <w:rFonts w:ascii="Times New Roman" w:eastAsia="Calibri" w:hAnsi="Times New Roman"/>
        </w:rPr>
        <w:t>Eğer yangın alarmının geldiği mahal kontrolü sırasında gerçek bir yangın durumuna rastlanılmamışsa, alarmın sebebi ortadan kaldırılmalı ve “Reset” butonuna basılarak sistem normal çalışma konumuna döndürülmelidir</w:t>
      </w:r>
    </w:p>
    <w:p w14:paraId="29E20BFB" w14:textId="77777777" w:rsidR="00084791" w:rsidRDefault="00084791" w:rsidP="00084791">
      <w:pPr>
        <w:autoSpaceDE w:val="0"/>
        <w:autoSpaceDN w:val="0"/>
        <w:adjustRightInd w:val="0"/>
        <w:ind w:left="720"/>
        <w:jc w:val="both"/>
        <w:rPr>
          <w:rFonts w:ascii="Times New Roman" w:eastAsia="Calibri" w:hAnsi="Times New Roman"/>
        </w:rPr>
      </w:pPr>
      <w:r>
        <w:rPr>
          <w:rFonts w:ascii="Times New Roman" w:eastAsia="Calibri" w:hAnsi="Times New Roman"/>
          <w:noProof/>
          <w:lang w:bidi="ar-SA"/>
        </w:rPr>
        <w:drawing>
          <wp:inline distT="0" distB="0" distL="0" distR="0" wp14:anchorId="158E8225" wp14:editId="17237D7E">
            <wp:extent cx="5410200" cy="21717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2171700"/>
                    </a:xfrm>
                    <a:prstGeom prst="rect">
                      <a:avLst/>
                    </a:prstGeom>
                    <a:noFill/>
                    <a:ln>
                      <a:noFill/>
                    </a:ln>
                  </pic:spPr>
                </pic:pic>
              </a:graphicData>
            </a:graphic>
          </wp:inline>
        </w:drawing>
      </w:r>
    </w:p>
    <w:p w14:paraId="5FF26DA1" w14:textId="77777777" w:rsidR="00084791" w:rsidRDefault="00084791" w:rsidP="00084791">
      <w:pPr>
        <w:autoSpaceDE w:val="0"/>
        <w:autoSpaceDN w:val="0"/>
        <w:adjustRightInd w:val="0"/>
        <w:ind w:left="720"/>
        <w:jc w:val="both"/>
        <w:rPr>
          <w:rFonts w:ascii="Times New Roman" w:eastAsia="Calibri" w:hAnsi="Times New Roman"/>
        </w:rPr>
      </w:pPr>
    </w:p>
    <w:p w14:paraId="7264A455" w14:textId="77777777" w:rsidR="00084791" w:rsidRDefault="00084791" w:rsidP="00084791">
      <w:pPr>
        <w:widowControl/>
        <w:numPr>
          <w:ilvl w:val="0"/>
          <w:numId w:val="46"/>
        </w:numPr>
        <w:autoSpaceDE w:val="0"/>
        <w:autoSpaceDN w:val="0"/>
        <w:adjustRightInd w:val="0"/>
        <w:jc w:val="both"/>
        <w:rPr>
          <w:rFonts w:ascii="Times New Roman" w:eastAsia="Calibri" w:hAnsi="Times New Roman"/>
        </w:rPr>
      </w:pPr>
      <w:r>
        <w:rPr>
          <w:rFonts w:ascii="Times New Roman" w:eastAsia="Calibri" w:hAnsi="Times New Roman"/>
        </w:rPr>
        <w:t xml:space="preserve">Alarmın sebebi ortadan kaldırılmadıkça sistem resetlenemez. Örneğin; yangın alarmı butondan geliyorsa ve buton eski konumuna getirilmemişse yangın alarm ı durumu ortadan kalkmayacaktır. Buton, özel aparatı ile eski konumuna getirilmeli ve bundan sonra “Reset” butonuna basılarak normal çalışmasına devam ettirilmelidir. Aksi durumda sistem normal çalışma konumuna alınamaz. </w:t>
      </w:r>
    </w:p>
    <w:p w14:paraId="1A0151D5" w14:textId="77777777" w:rsidR="00084791" w:rsidRPr="00D43FE1" w:rsidRDefault="00084791" w:rsidP="00084791">
      <w:pPr>
        <w:widowControl/>
        <w:numPr>
          <w:ilvl w:val="0"/>
          <w:numId w:val="46"/>
        </w:numPr>
        <w:autoSpaceDE w:val="0"/>
        <w:autoSpaceDN w:val="0"/>
        <w:adjustRightInd w:val="0"/>
        <w:jc w:val="both"/>
        <w:rPr>
          <w:rFonts w:ascii="Times New Roman" w:eastAsia="Calibri" w:hAnsi="Times New Roman"/>
        </w:rPr>
      </w:pPr>
      <w:r w:rsidRPr="00D43FE1">
        <w:rPr>
          <w:rFonts w:ascii="Times New Roman" w:eastAsia="Calibri" w:hAnsi="Times New Roman"/>
        </w:rPr>
        <w:t>Bu işlemlerden sonra santral normal çalışma konumuna getirilememiş ise Yapı İşleri ve Teknik Daire Başkanlığı, Bakım-Onarım Şb. Müdürlüğü Arıza ve Bakım Sisteminden, “Yangın Santrali Arızası” kaydı oluşturulur.</w:t>
      </w:r>
    </w:p>
    <w:p w14:paraId="3FAD2315" w14:textId="77777777" w:rsidR="001C3661" w:rsidRPr="00750030" w:rsidRDefault="001C3661" w:rsidP="001C3661">
      <w:pPr>
        <w:autoSpaceDE w:val="0"/>
        <w:autoSpaceDN w:val="0"/>
        <w:adjustRightInd w:val="0"/>
        <w:ind w:left="720"/>
        <w:jc w:val="both"/>
        <w:rPr>
          <w:rFonts w:ascii="Times New Roman" w:hAnsi="Times New Roman"/>
        </w:rPr>
      </w:pPr>
    </w:p>
    <w:p w14:paraId="7027BA23" w14:textId="77777777" w:rsidR="001C3661" w:rsidRPr="00942B78" w:rsidRDefault="001C3661" w:rsidP="001C3661">
      <w:pPr>
        <w:autoSpaceDE w:val="0"/>
        <w:autoSpaceDN w:val="0"/>
        <w:adjustRightInd w:val="0"/>
        <w:jc w:val="both"/>
        <w:rPr>
          <w:rFonts w:ascii="Times New Roman" w:hAnsi="Times New Roman"/>
        </w:rPr>
      </w:pPr>
    </w:p>
    <w:p w14:paraId="3F1CC4EE" w14:textId="77777777" w:rsidR="00BF3A1F" w:rsidRPr="00AA562B" w:rsidRDefault="00BF3A1F" w:rsidP="00AA562B"/>
    <w:sectPr w:rsidR="00BF3A1F" w:rsidRPr="00AA562B" w:rsidSect="00AB5E63">
      <w:headerReference w:type="default" r:id="rId11"/>
      <w:footerReference w:type="default" r:id="rId12"/>
      <w:type w:val="continuous"/>
      <w:pgSz w:w="11900" w:h="16840"/>
      <w:pgMar w:top="777" w:right="1247" w:bottom="1276" w:left="141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6365B" w14:textId="77777777" w:rsidR="00B91400" w:rsidRDefault="00B91400" w:rsidP="004252A9">
      <w:r>
        <w:separator/>
      </w:r>
    </w:p>
  </w:endnote>
  <w:endnote w:type="continuationSeparator" w:id="0">
    <w:p w14:paraId="29F779FE" w14:textId="77777777" w:rsidR="00B91400" w:rsidRDefault="00B91400" w:rsidP="00425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8"/>
      <w:gridCol w:w="2947"/>
    </w:tblGrid>
    <w:tr w:rsidR="00AB1817" w:rsidRPr="003F59FC" w14:paraId="43A49E68" w14:textId="77777777" w:rsidTr="00FD21EA">
      <w:trPr>
        <w:trHeight w:val="747"/>
      </w:trPr>
      <w:tc>
        <w:tcPr>
          <w:tcW w:w="2977" w:type="dxa"/>
          <w:shd w:val="clear" w:color="auto" w:fill="auto"/>
        </w:tcPr>
        <w:p w14:paraId="458C9B9B" w14:textId="77777777" w:rsidR="00AB1817" w:rsidRPr="003F59FC" w:rsidRDefault="00AB1817" w:rsidP="00AB1817">
          <w:pPr>
            <w:tabs>
              <w:tab w:val="center" w:pos="4536"/>
              <w:tab w:val="right" w:pos="9072"/>
            </w:tabs>
            <w:jc w:val="center"/>
            <w:rPr>
              <w:rFonts w:ascii="Times New Roman" w:eastAsia="Times New Roman" w:hAnsi="Times New Roman"/>
            </w:rPr>
          </w:pPr>
          <w:r w:rsidRPr="003F59FC">
            <w:rPr>
              <w:rFonts w:ascii="Times New Roman" w:eastAsia="Times New Roman" w:hAnsi="Times New Roman"/>
            </w:rPr>
            <w:t>HAZIRLAYAN</w:t>
          </w:r>
        </w:p>
        <w:p w14:paraId="3E3A6492" w14:textId="77777777" w:rsidR="00AB1817" w:rsidRPr="003F59FC" w:rsidRDefault="00AB1817" w:rsidP="00AB1817">
          <w:pPr>
            <w:tabs>
              <w:tab w:val="center" w:pos="4536"/>
              <w:tab w:val="right" w:pos="9072"/>
            </w:tabs>
            <w:jc w:val="center"/>
            <w:rPr>
              <w:rFonts w:ascii="Times New Roman" w:eastAsia="Times New Roman" w:hAnsi="Times New Roman"/>
            </w:rPr>
          </w:pPr>
        </w:p>
        <w:p w14:paraId="61311805" w14:textId="77777777" w:rsidR="00AB1817" w:rsidRPr="003F59FC" w:rsidRDefault="00AB1817" w:rsidP="00AB1817">
          <w:pPr>
            <w:tabs>
              <w:tab w:val="center" w:pos="4536"/>
              <w:tab w:val="right" w:pos="9072"/>
            </w:tabs>
            <w:jc w:val="center"/>
            <w:rPr>
              <w:rFonts w:ascii="Times New Roman" w:eastAsia="Times New Roman" w:hAnsi="Times New Roman"/>
            </w:rPr>
          </w:pPr>
        </w:p>
        <w:p w14:paraId="33734FA2" w14:textId="77777777" w:rsidR="00AB1817" w:rsidRPr="003F59FC" w:rsidRDefault="00AB1817" w:rsidP="00AB1817">
          <w:pPr>
            <w:tabs>
              <w:tab w:val="center" w:pos="4536"/>
              <w:tab w:val="right" w:pos="9072"/>
            </w:tabs>
            <w:jc w:val="center"/>
            <w:rPr>
              <w:rFonts w:ascii="Times New Roman" w:eastAsia="Times New Roman" w:hAnsi="Times New Roman"/>
            </w:rPr>
          </w:pPr>
        </w:p>
      </w:tc>
      <w:tc>
        <w:tcPr>
          <w:tcW w:w="3118" w:type="dxa"/>
          <w:shd w:val="clear" w:color="auto" w:fill="auto"/>
        </w:tcPr>
        <w:p w14:paraId="69C2CF31" w14:textId="77777777" w:rsidR="00AB1817" w:rsidRPr="003F59FC" w:rsidRDefault="00AB1817" w:rsidP="00AB1817">
          <w:pPr>
            <w:tabs>
              <w:tab w:val="center" w:pos="4536"/>
              <w:tab w:val="right" w:pos="9072"/>
            </w:tabs>
            <w:jc w:val="center"/>
            <w:rPr>
              <w:rFonts w:ascii="Times New Roman" w:eastAsia="Times New Roman" w:hAnsi="Times New Roman"/>
            </w:rPr>
          </w:pPr>
          <w:r w:rsidRPr="003F59FC">
            <w:rPr>
              <w:rFonts w:ascii="Times New Roman" w:eastAsia="Times New Roman" w:hAnsi="Times New Roman"/>
            </w:rPr>
            <w:t>KONTROL EDEN</w:t>
          </w:r>
        </w:p>
      </w:tc>
      <w:tc>
        <w:tcPr>
          <w:tcW w:w="2947" w:type="dxa"/>
          <w:shd w:val="clear" w:color="auto" w:fill="auto"/>
        </w:tcPr>
        <w:p w14:paraId="719386BB" w14:textId="77777777" w:rsidR="00AB1817" w:rsidRPr="003F59FC" w:rsidRDefault="00AB1817" w:rsidP="00AB1817">
          <w:pPr>
            <w:tabs>
              <w:tab w:val="center" w:pos="4536"/>
              <w:tab w:val="right" w:pos="9072"/>
            </w:tabs>
            <w:jc w:val="center"/>
            <w:rPr>
              <w:rFonts w:ascii="Times New Roman" w:eastAsia="Times New Roman" w:hAnsi="Times New Roman"/>
            </w:rPr>
          </w:pPr>
          <w:r w:rsidRPr="003F59FC">
            <w:rPr>
              <w:rFonts w:ascii="Times New Roman" w:eastAsia="Times New Roman" w:hAnsi="Times New Roman"/>
            </w:rPr>
            <w:t>ONAYLAYAN</w:t>
          </w:r>
        </w:p>
      </w:tc>
    </w:tr>
  </w:tbl>
  <w:p w14:paraId="062AD27B" w14:textId="77777777" w:rsidR="001D1B35" w:rsidRDefault="001D1B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D7A60" w14:textId="77777777" w:rsidR="00B91400" w:rsidRDefault="00B91400"/>
  </w:footnote>
  <w:footnote w:type="continuationSeparator" w:id="0">
    <w:p w14:paraId="538C296C" w14:textId="77777777" w:rsidR="00B91400" w:rsidRDefault="00B914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C8F1" w14:textId="77777777" w:rsidR="001D1B35" w:rsidRDefault="001D1B35">
    <w:pPr>
      <w:pStyle w:val="stBilgi"/>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1"/>
      <w:gridCol w:w="4908"/>
      <w:gridCol w:w="1476"/>
      <w:gridCol w:w="1252"/>
    </w:tblGrid>
    <w:tr w:rsidR="006A05D1" w:rsidRPr="00151E02" w14:paraId="5D425DF3" w14:textId="77777777" w:rsidTr="006A05D1">
      <w:trPr>
        <w:trHeight w:val="276"/>
      </w:trPr>
      <w:tc>
        <w:tcPr>
          <w:tcW w:w="1298" w:type="dxa"/>
          <w:vMerge w:val="restart"/>
          <w:vAlign w:val="center"/>
        </w:tcPr>
        <w:p w14:paraId="6EAFBC16" w14:textId="77777777" w:rsidR="006A05D1" w:rsidRPr="00FD0360" w:rsidRDefault="00DB484B" w:rsidP="002B4506">
          <w:pPr>
            <w:pStyle w:val="stBilgi"/>
            <w:jc w:val="center"/>
            <w:rPr>
              <w:rFonts w:ascii="Arial" w:hAnsi="Arial" w:cs="Arial"/>
            </w:rPr>
          </w:pPr>
          <w:r>
            <w:rPr>
              <w:noProof/>
              <w:lang w:bidi="ar-SA"/>
            </w:rPr>
            <w:drawing>
              <wp:inline distT="0" distB="0" distL="0" distR="0" wp14:anchorId="0B26E9B2" wp14:editId="6EDFF5B4">
                <wp:extent cx="803275" cy="64389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643890"/>
                        </a:xfrm>
                        <a:prstGeom prst="rect">
                          <a:avLst/>
                        </a:prstGeom>
                        <a:noFill/>
                        <a:ln>
                          <a:noFill/>
                        </a:ln>
                      </pic:spPr>
                    </pic:pic>
                  </a:graphicData>
                </a:graphic>
              </wp:inline>
            </w:drawing>
          </w:r>
        </w:p>
      </w:tc>
      <w:tc>
        <w:tcPr>
          <w:tcW w:w="5099" w:type="dxa"/>
          <w:vMerge w:val="restart"/>
          <w:vAlign w:val="center"/>
        </w:tcPr>
        <w:p w14:paraId="66CF7F77" w14:textId="245D4D1B" w:rsidR="00A4498A" w:rsidRPr="00BF3A1F" w:rsidRDefault="00A46660" w:rsidP="00A4498A">
          <w:pPr>
            <w:pStyle w:val="stBilgi"/>
            <w:jc w:val="center"/>
            <w:rPr>
              <w:rFonts w:ascii="Times New Roman" w:hAnsi="Times New Roman" w:cs="Times New Roman"/>
              <w:b/>
            </w:rPr>
          </w:pPr>
          <w:r>
            <w:rPr>
              <w:rFonts w:ascii="Times New Roman" w:hAnsi="Times New Roman" w:cs="Times New Roman"/>
              <w:b/>
            </w:rPr>
            <w:t xml:space="preserve">T.C. </w:t>
          </w:r>
          <w:r w:rsidR="00A4498A" w:rsidRPr="00BF3A1F">
            <w:rPr>
              <w:rFonts w:ascii="Times New Roman" w:hAnsi="Times New Roman" w:cs="Times New Roman"/>
              <w:b/>
            </w:rPr>
            <w:t xml:space="preserve">BATMAN ÜNİVERSİTESİ </w:t>
          </w:r>
        </w:p>
        <w:p w14:paraId="2CBAA9CF" w14:textId="77777777" w:rsidR="00DA5651" w:rsidRDefault="00084791" w:rsidP="008017FB">
          <w:pPr>
            <w:pStyle w:val="stBilgi"/>
            <w:jc w:val="center"/>
            <w:rPr>
              <w:rFonts w:ascii="Times New Roman" w:hAnsi="Times New Roman"/>
              <w:b/>
              <w:szCs w:val="28"/>
            </w:rPr>
          </w:pPr>
          <w:r w:rsidRPr="00084791">
            <w:rPr>
              <w:rFonts w:ascii="Times New Roman" w:hAnsi="Times New Roman"/>
              <w:b/>
              <w:szCs w:val="28"/>
            </w:rPr>
            <w:t xml:space="preserve">YANGIN SANTRALİ </w:t>
          </w:r>
        </w:p>
        <w:p w14:paraId="4159F297" w14:textId="3425E478" w:rsidR="006A05D1" w:rsidRPr="002E60EA" w:rsidRDefault="00084791" w:rsidP="008017FB">
          <w:pPr>
            <w:pStyle w:val="stBilgi"/>
            <w:jc w:val="center"/>
            <w:rPr>
              <w:rFonts w:ascii="Times New Roman" w:hAnsi="Times New Roman" w:cs="Times New Roman"/>
              <w:b/>
            </w:rPr>
          </w:pPr>
          <w:r w:rsidRPr="00084791">
            <w:rPr>
              <w:rFonts w:ascii="Times New Roman" w:hAnsi="Times New Roman"/>
              <w:b/>
              <w:szCs w:val="28"/>
            </w:rPr>
            <w:t>KULLANMA TALİMATI</w:t>
          </w:r>
        </w:p>
      </w:tc>
      <w:tc>
        <w:tcPr>
          <w:tcW w:w="1511" w:type="dxa"/>
          <w:vAlign w:val="center"/>
        </w:tcPr>
        <w:p w14:paraId="32BC5616" w14:textId="77777777" w:rsidR="006A05D1" w:rsidRPr="00373438" w:rsidRDefault="006A05D1" w:rsidP="002B4506">
          <w:pPr>
            <w:pStyle w:val="stBilgi"/>
            <w:rPr>
              <w:rFonts w:ascii="Times New Roman" w:hAnsi="Times New Roman" w:cs="Times New Roman"/>
              <w:sz w:val="18"/>
            </w:rPr>
          </w:pPr>
          <w:r w:rsidRPr="00373438">
            <w:rPr>
              <w:rFonts w:ascii="Times New Roman" w:hAnsi="Times New Roman" w:cs="Times New Roman"/>
              <w:sz w:val="18"/>
            </w:rPr>
            <w:t>Doküman No</w:t>
          </w:r>
        </w:p>
      </w:tc>
      <w:tc>
        <w:tcPr>
          <w:tcW w:w="1266" w:type="dxa"/>
          <w:vAlign w:val="center"/>
        </w:tcPr>
        <w:p w14:paraId="7E3F4B8D" w14:textId="25EFF797" w:rsidR="006A05D1" w:rsidRPr="009A068A" w:rsidRDefault="008017FB" w:rsidP="008017FB">
          <w:pPr>
            <w:pStyle w:val="stBilgi"/>
            <w:rPr>
              <w:rFonts w:ascii="Times New Roman" w:eastAsia="Times New Roman" w:hAnsi="Times New Roman"/>
              <w:snapToGrid w:val="0"/>
              <w:sz w:val="18"/>
              <w:szCs w:val="18"/>
            </w:rPr>
          </w:pPr>
          <w:r>
            <w:rPr>
              <w:rFonts w:ascii="Times New Roman" w:eastAsia="Times New Roman" w:hAnsi="Times New Roman"/>
              <w:snapToGrid w:val="0"/>
              <w:sz w:val="18"/>
              <w:szCs w:val="18"/>
            </w:rPr>
            <w:t>TL</w:t>
          </w:r>
          <w:r w:rsidR="00114B41">
            <w:rPr>
              <w:rFonts w:ascii="Times New Roman" w:eastAsia="Times New Roman" w:hAnsi="Times New Roman"/>
              <w:snapToGrid w:val="0"/>
              <w:sz w:val="18"/>
              <w:szCs w:val="18"/>
            </w:rPr>
            <w:t>-0</w:t>
          </w:r>
          <w:r w:rsidR="00A46660">
            <w:rPr>
              <w:rFonts w:ascii="Times New Roman" w:eastAsia="Times New Roman" w:hAnsi="Times New Roman"/>
              <w:snapToGrid w:val="0"/>
              <w:sz w:val="18"/>
              <w:szCs w:val="18"/>
            </w:rPr>
            <w:t>2</w:t>
          </w:r>
          <w:r w:rsidR="00084791">
            <w:rPr>
              <w:rFonts w:ascii="Times New Roman" w:eastAsia="Times New Roman" w:hAnsi="Times New Roman"/>
              <w:snapToGrid w:val="0"/>
              <w:sz w:val="18"/>
              <w:szCs w:val="18"/>
            </w:rPr>
            <w:t>6</w:t>
          </w:r>
        </w:p>
      </w:tc>
    </w:tr>
    <w:tr w:rsidR="006A05D1" w:rsidRPr="00151E02" w14:paraId="61CB349C" w14:textId="77777777" w:rsidTr="006A05D1">
      <w:trPr>
        <w:trHeight w:val="276"/>
      </w:trPr>
      <w:tc>
        <w:tcPr>
          <w:tcW w:w="1298" w:type="dxa"/>
          <w:vMerge/>
          <w:vAlign w:val="center"/>
        </w:tcPr>
        <w:p w14:paraId="561B2BB0" w14:textId="77777777" w:rsidR="006A05D1" w:rsidRPr="00FD0360" w:rsidRDefault="006A05D1" w:rsidP="002B4506">
          <w:pPr>
            <w:pStyle w:val="stBilgi"/>
            <w:jc w:val="center"/>
            <w:rPr>
              <w:rFonts w:ascii="Arial" w:hAnsi="Arial" w:cs="Arial"/>
            </w:rPr>
          </w:pPr>
        </w:p>
      </w:tc>
      <w:tc>
        <w:tcPr>
          <w:tcW w:w="5099" w:type="dxa"/>
          <w:vMerge/>
          <w:vAlign w:val="center"/>
        </w:tcPr>
        <w:p w14:paraId="6B67D4CE" w14:textId="77777777" w:rsidR="006A05D1" w:rsidRPr="00373438" w:rsidRDefault="006A05D1" w:rsidP="002B4506">
          <w:pPr>
            <w:pStyle w:val="stBilgi"/>
            <w:jc w:val="center"/>
            <w:rPr>
              <w:rFonts w:ascii="Times New Roman" w:hAnsi="Times New Roman" w:cs="Times New Roman"/>
            </w:rPr>
          </w:pPr>
        </w:p>
      </w:tc>
      <w:tc>
        <w:tcPr>
          <w:tcW w:w="1511" w:type="dxa"/>
          <w:vAlign w:val="center"/>
        </w:tcPr>
        <w:p w14:paraId="095BC2D3" w14:textId="77777777" w:rsidR="006A05D1" w:rsidRPr="00373438" w:rsidRDefault="006A05D1" w:rsidP="002B4506">
          <w:pPr>
            <w:pStyle w:val="stBilgi"/>
            <w:rPr>
              <w:rFonts w:ascii="Times New Roman" w:hAnsi="Times New Roman" w:cs="Times New Roman"/>
              <w:sz w:val="18"/>
            </w:rPr>
          </w:pPr>
          <w:r w:rsidRPr="00373438">
            <w:rPr>
              <w:rFonts w:ascii="Times New Roman" w:hAnsi="Times New Roman" w:cs="Times New Roman"/>
              <w:sz w:val="18"/>
            </w:rPr>
            <w:t>İlk Yayın Tarihi</w:t>
          </w:r>
        </w:p>
      </w:tc>
      <w:tc>
        <w:tcPr>
          <w:tcW w:w="1266" w:type="dxa"/>
          <w:vAlign w:val="center"/>
        </w:tcPr>
        <w:p w14:paraId="204DBFFE" w14:textId="6D9A0358" w:rsidR="006A05D1" w:rsidRPr="009A068A" w:rsidRDefault="00A46660" w:rsidP="00005F64">
          <w:pPr>
            <w:pStyle w:val="stBilgi"/>
            <w:rPr>
              <w:rFonts w:ascii="Times New Roman" w:eastAsia="Times New Roman" w:hAnsi="Times New Roman"/>
              <w:snapToGrid w:val="0"/>
              <w:sz w:val="18"/>
              <w:szCs w:val="18"/>
            </w:rPr>
          </w:pPr>
          <w:r>
            <w:rPr>
              <w:rFonts w:ascii="Times New Roman" w:eastAsia="Times New Roman" w:hAnsi="Times New Roman"/>
              <w:snapToGrid w:val="0"/>
              <w:sz w:val="18"/>
              <w:szCs w:val="18"/>
            </w:rPr>
            <w:t>10.10.2022</w:t>
          </w:r>
        </w:p>
      </w:tc>
    </w:tr>
    <w:tr w:rsidR="006A05D1" w:rsidRPr="00151E02" w14:paraId="7F4D0E50" w14:textId="77777777" w:rsidTr="006A05D1">
      <w:trPr>
        <w:trHeight w:val="276"/>
      </w:trPr>
      <w:tc>
        <w:tcPr>
          <w:tcW w:w="1298" w:type="dxa"/>
          <w:vMerge/>
          <w:vAlign w:val="center"/>
        </w:tcPr>
        <w:p w14:paraId="4BAE2D7F" w14:textId="77777777" w:rsidR="006A05D1" w:rsidRPr="00FD0360" w:rsidRDefault="006A05D1" w:rsidP="002B4506">
          <w:pPr>
            <w:pStyle w:val="stBilgi"/>
            <w:jc w:val="center"/>
            <w:rPr>
              <w:rFonts w:ascii="Arial" w:hAnsi="Arial" w:cs="Arial"/>
            </w:rPr>
          </w:pPr>
        </w:p>
      </w:tc>
      <w:tc>
        <w:tcPr>
          <w:tcW w:w="5099" w:type="dxa"/>
          <w:vMerge/>
          <w:vAlign w:val="center"/>
        </w:tcPr>
        <w:p w14:paraId="74143F65" w14:textId="77777777" w:rsidR="006A05D1" w:rsidRPr="00373438" w:rsidRDefault="006A05D1" w:rsidP="002B4506">
          <w:pPr>
            <w:pStyle w:val="stBilgi"/>
            <w:jc w:val="center"/>
            <w:rPr>
              <w:rFonts w:ascii="Times New Roman" w:hAnsi="Times New Roman" w:cs="Times New Roman"/>
            </w:rPr>
          </w:pPr>
        </w:p>
      </w:tc>
      <w:tc>
        <w:tcPr>
          <w:tcW w:w="1511" w:type="dxa"/>
          <w:vAlign w:val="center"/>
        </w:tcPr>
        <w:p w14:paraId="47D0F2DD" w14:textId="77777777" w:rsidR="006A05D1" w:rsidRPr="00373438" w:rsidRDefault="006A05D1" w:rsidP="002B4506">
          <w:pPr>
            <w:pStyle w:val="stBilgi"/>
            <w:rPr>
              <w:rFonts w:ascii="Times New Roman" w:hAnsi="Times New Roman" w:cs="Times New Roman"/>
              <w:sz w:val="18"/>
            </w:rPr>
          </w:pPr>
          <w:r w:rsidRPr="00373438">
            <w:rPr>
              <w:rFonts w:ascii="Times New Roman" w:hAnsi="Times New Roman" w:cs="Times New Roman"/>
              <w:sz w:val="18"/>
            </w:rPr>
            <w:t>Revizyon Tarihi</w:t>
          </w:r>
        </w:p>
      </w:tc>
      <w:tc>
        <w:tcPr>
          <w:tcW w:w="1266" w:type="dxa"/>
          <w:vAlign w:val="center"/>
        </w:tcPr>
        <w:p w14:paraId="3601D4CA" w14:textId="77777777" w:rsidR="006A05D1" w:rsidRPr="009A068A" w:rsidRDefault="006A05D1" w:rsidP="00005F64">
          <w:pPr>
            <w:pStyle w:val="stBilgi"/>
            <w:rPr>
              <w:rFonts w:ascii="Times New Roman" w:eastAsia="Times New Roman" w:hAnsi="Times New Roman"/>
              <w:snapToGrid w:val="0"/>
              <w:sz w:val="18"/>
              <w:szCs w:val="18"/>
            </w:rPr>
          </w:pPr>
        </w:p>
      </w:tc>
    </w:tr>
    <w:tr w:rsidR="006A05D1" w:rsidRPr="00151E02" w14:paraId="634091D2" w14:textId="77777777" w:rsidTr="006A05D1">
      <w:trPr>
        <w:trHeight w:val="276"/>
      </w:trPr>
      <w:tc>
        <w:tcPr>
          <w:tcW w:w="1298" w:type="dxa"/>
          <w:vMerge/>
          <w:vAlign w:val="center"/>
        </w:tcPr>
        <w:p w14:paraId="4A2B1776" w14:textId="77777777" w:rsidR="006A05D1" w:rsidRPr="00FD0360" w:rsidRDefault="006A05D1" w:rsidP="002B4506">
          <w:pPr>
            <w:pStyle w:val="stBilgi"/>
            <w:jc w:val="center"/>
            <w:rPr>
              <w:rFonts w:ascii="Arial" w:hAnsi="Arial" w:cs="Arial"/>
            </w:rPr>
          </w:pPr>
        </w:p>
      </w:tc>
      <w:tc>
        <w:tcPr>
          <w:tcW w:w="5099" w:type="dxa"/>
          <w:vMerge/>
          <w:vAlign w:val="center"/>
        </w:tcPr>
        <w:p w14:paraId="722FE234" w14:textId="77777777" w:rsidR="006A05D1" w:rsidRPr="00373438" w:rsidRDefault="006A05D1" w:rsidP="002B4506">
          <w:pPr>
            <w:pStyle w:val="stBilgi"/>
            <w:jc w:val="center"/>
            <w:rPr>
              <w:rFonts w:ascii="Times New Roman" w:hAnsi="Times New Roman" w:cs="Times New Roman"/>
            </w:rPr>
          </w:pPr>
        </w:p>
      </w:tc>
      <w:tc>
        <w:tcPr>
          <w:tcW w:w="1511" w:type="dxa"/>
          <w:vAlign w:val="center"/>
        </w:tcPr>
        <w:p w14:paraId="3205EB03" w14:textId="77777777" w:rsidR="006A05D1" w:rsidRPr="00373438" w:rsidRDefault="006A05D1" w:rsidP="002B4506">
          <w:pPr>
            <w:pStyle w:val="stBilgi"/>
            <w:rPr>
              <w:rFonts w:ascii="Times New Roman" w:hAnsi="Times New Roman" w:cs="Times New Roman"/>
              <w:sz w:val="18"/>
            </w:rPr>
          </w:pPr>
          <w:r w:rsidRPr="00373438">
            <w:rPr>
              <w:rFonts w:ascii="Times New Roman" w:hAnsi="Times New Roman" w:cs="Times New Roman"/>
              <w:sz w:val="18"/>
            </w:rPr>
            <w:t>Revizyon No</w:t>
          </w:r>
        </w:p>
      </w:tc>
      <w:tc>
        <w:tcPr>
          <w:tcW w:w="1266" w:type="dxa"/>
          <w:vAlign w:val="center"/>
        </w:tcPr>
        <w:p w14:paraId="2815B153" w14:textId="77777777" w:rsidR="006A05D1" w:rsidRPr="009A068A" w:rsidRDefault="006A05D1" w:rsidP="00005F64">
          <w:pPr>
            <w:pStyle w:val="stBilgi"/>
            <w:rPr>
              <w:rFonts w:ascii="Times New Roman" w:eastAsia="Times New Roman" w:hAnsi="Times New Roman"/>
              <w:snapToGrid w:val="0"/>
              <w:sz w:val="18"/>
              <w:szCs w:val="18"/>
            </w:rPr>
          </w:pPr>
          <w:r w:rsidRPr="009A068A">
            <w:rPr>
              <w:rFonts w:ascii="Times New Roman" w:eastAsia="Times New Roman" w:hAnsi="Times New Roman"/>
              <w:snapToGrid w:val="0"/>
              <w:sz w:val="18"/>
              <w:szCs w:val="18"/>
            </w:rPr>
            <w:t>00</w:t>
          </w:r>
        </w:p>
      </w:tc>
    </w:tr>
    <w:tr w:rsidR="006A05D1" w:rsidRPr="00151E02" w14:paraId="052E5C66" w14:textId="77777777" w:rsidTr="006A05D1">
      <w:trPr>
        <w:trHeight w:val="276"/>
      </w:trPr>
      <w:tc>
        <w:tcPr>
          <w:tcW w:w="1298" w:type="dxa"/>
          <w:vMerge/>
          <w:vAlign w:val="center"/>
        </w:tcPr>
        <w:p w14:paraId="3F2708DE" w14:textId="77777777" w:rsidR="006A05D1" w:rsidRPr="00FD0360" w:rsidRDefault="006A05D1" w:rsidP="002B4506">
          <w:pPr>
            <w:pStyle w:val="stBilgi"/>
            <w:jc w:val="center"/>
            <w:rPr>
              <w:rFonts w:ascii="Arial" w:hAnsi="Arial" w:cs="Arial"/>
            </w:rPr>
          </w:pPr>
        </w:p>
      </w:tc>
      <w:tc>
        <w:tcPr>
          <w:tcW w:w="5099" w:type="dxa"/>
          <w:vMerge/>
          <w:vAlign w:val="center"/>
        </w:tcPr>
        <w:p w14:paraId="578C15D9" w14:textId="77777777" w:rsidR="006A05D1" w:rsidRPr="00373438" w:rsidRDefault="006A05D1" w:rsidP="002B4506">
          <w:pPr>
            <w:pStyle w:val="stBilgi"/>
            <w:jc w:val="center"/>
            <w:rPr>
              <w:rFonts w:ascii="Times New Roman" w:hAnsi="Times New Roman" w:cs="Times New Roman"/>
            </w:rPr>
          </w:pPr>
        </w:p>
      </w:tc>
      <w:tc>
        <w:tcPr>
          <w:tcW w:w="1511" w:type="dxa"/>
          <w:vAlign w:val="center"/>
        </w:tcPr>
        <w:p w14:paraId="342F0092" w14:textId="77777777" w:rsidR="006A05D1" w:rsidRPr="00373438" w:rsidRDefault="006A05D1" w:rsidP="002B4506">
          <w:pPr>
            <w:pStyle w:val="stBilgi"/>
            <w:rPr>
              <w:rFonts w:ascii="Times New Roman" w:hAnsi="Times New Roman" w:cs="Times New Roman"/>
              <w:sz w:val="18"/>
            </w:rPr>
          </w:pPr>
          <w:r w:rsidRPr="00373438">
            <w:rPr>
              <w:rFonts w:ascii="Times New Roman" w:hAnsi="Times New Roman" w:cs="Times New Roman"/>
              <w:sz w:val="18"/>
            </w:rPr>
            <w:t>Sayfa</w:t>
          </w:r>
          <w:r>
            <w:rPr>
              <w:rFonts w:ascii="Times New Roman" w:hAnsi="Times New Roman" w:cs="Times New Roman"/>
              <w:sz w:val="18"/>
            </w:rPr>
            <w:t xml:space="preserve"> No</w:t>
          </w:r>
        </w:p>
      </w:tc>
      <w:tc>
        <w:tcPr>
          <w:tcW w:w="1266" w:type="dxa"/>
          <w:vAlign w:val="center"/>
        </w:tcPr>
        <w:sdt>
          <w:sdtPr>
            <w:id w:val="250395305"/>
            <w:docPartObj>
              <w:docPartGallery w:val="Page Numbers (Top of Page)"/>
              <w:docPartUnique/>
            </w:docPartObj>
          </w:sdtPr>
          <w:sdtContent>
            <w:p w14:paraId="4A1E3D9C" w14:textId="512E86DF" w:rsidR="006A05D1" w:rsidRPr="00A46660" w:rsidRDefault="003B6403" w:rsidP="00A46660">
              <w:r w:rsidRPr="006A05D1">
                <w:rPr>
                  <w:rFonts w:ascii="Times New Roman" w:eastAsia="Times New Roman" w:hAnsi="Times New Roman"/>
                  <w:snapToGrid w:val="0"/>
                  <w:sz w:val="18"/>
                  <w:szCs w:val="18"/>
                </w:rPr>
                <w:fldChar w:fldCharType="begin"/>
              </w:r>
              <w:r w:rsidR="006A05D1" w:rsidRPr="006A05D1">
                <w:rPr>
                  <w:rFonts w:ascii="Times New Roman" w:eastAsia="Times New Roman" w:hAnsi="Times New Roman"/>
                  <w:snapToGrid w:val="0"/>
                  <w:sz w:val="18"/>
                  <w:szCs w:val="18"/>
                </w:rPr>
                <w:instrText xml:space="preserve"> PAGE </w:instrText>
              </w:r>
              <w:r w:rsidRPr="006A05D1">
                <w:rPr>
                  <w:rFonts w:ascii="Times New Roman" w:eastAsia="Times New Roman" w:hAnsi="Times New Roman"/>
                  <w:snapToGrid w:val="0"/>
                  <w:sz w:val="18"/>
                  <w:szCs w:val="18"/>
                </w:rPr>
                <w:fldChar w:fldCharType="separate"/>
              </w:r>
              <w:r w:rsidR="00084791">
                <w:rPr>
                  <w:rFonts w:ascii="Times New Roman" w:eastAsia="Times New Roman" w:hAnsi="Times New Roman"/>
                  <w:noProof/>
                  <w:snapToGrid w:val="0"/>
                  <w:sz w:val="18"/>
                  <w:szCs w:val="18"/>
                </w:rPr>
                <w:t>1</w:t>
              </w:r>
              <w:r w:rsidRPr="006A05D1">
                <w:rPr>
                  <w:rFonts w:ascii="Times New Roman" w:eastAsia="Times New Roman" w:hAnsi="Times New Roman"/>
                  <w:snapToGrid w:val="0"/>
                  <w:sz w:val="18"/>
                  <w:szCs w:val="18"/>
                </w:rPr>
                <w:fldChar w:fldCharType="end"/>
              </w:r>
              <w:r w:rsidR="006A05D1" w:rsidRPr="006A05D1">
                <w:rPr>
                  <w:rFonts w:ascii="Times New Roman" w:eastAsia="Times New Roman" w:hAnsi="Times New Roman"/>
                  <w:snapToGrid w:val="0"/>
                  <w:sz w:val="18"/>
                  <w:szCs w:val="18"/>
                </w:rPr>
                <w:t xml:space="preserve"> / </w:t>
              </w:r>
              <w:r w:rsidRPr="006A05D1">
                <w:rPr>
                  <w:rFonts w:ascii="Times New Roman" w:eastAsia="Times New Roman" w:hAnsi="Times New Roman"/>
                  <w:snapToGrid w:val="0"/>
                  <w:sz w:val="18"/>
                  <w:szCs w:val="18"/>
                </w:rPr>
                <w:fldChar w:fldCharType="begin"/>
              </w:r>
              <w:r w:rsidR="006A05D1" w:rsidRPr="006A05D1">
                <w:rPr>
                  <w:rFonts w:ascii="Times New Roman" w:eastAsia="Times New Roman" w:hAnsi="Times New Roman"/>
                  <w:snapToGrid w:val="0"/>
                  <w:sz w:val="18"/>
                  <w:szCs w:val="18"/>
                </w:rPr>
                <w:instrText xml:space="preserve"> NUMPAGES  </w:instrText>
              </w:r>
              <w:r w:rsidRPr="006A05D1">
                <w:rPr>
                  <w:rFonts w:ascii="Times New Roman" w:eastAsia="Times New Roman" w:hAnsi="Times New Roman"/>
                  <w:snapToGrid w:val="0"/>
                  <w:sz w:val="18"/>
                  <w:szCs w:val="18"/>
                </w:rPr>
                <w:fldChar w:fldCharType="separate"/>
              </w:r>
              <w:r w:rsidR="00084791">
                <w:rPr>
                  <w:rFonts w:ascii="Times New Roman" w:eastAsia="Times New Roman" w:hAnsi="Times New Roman"/>
                  <w:noProof/>
                  <w:snapToGrid w:val="0"/>
                  <w:sz w:val="18"/>
                  <w:szCs w:val="18"/>
                </w:rPr>
                <w:t>2</w:t>
              </w:r>
              <w:r w:rsidRPr="006A05D1">
                <w:rPr>
                  <w:rFonts w:ascii="Times New Roman" w:eastAsia="Times New Roman" w:hAnsi="Times New Roman"/>
                  <w:snapToGrid w:val="0"/>
                  <w:sz w:val="18"/>
                  <w:szCs w:val="18"/>
                </w:rPr>
                <w:fldChar w:fldCharType="end"/>
              </w:r>
            </w:p>
          </w:sdtContent>
        </w:sdt>
      </w:tc>
    </w:tr>
  </w:tbl>
  <w:p w14:paraId="5E9B568C" w14:textId="77777777" w:rsidR="001D1B35" w:rsidRDefault="001D1B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5FC1"/>
    <w:multiLevelType w:val="hybridMultilevel"/>
    <w:tmpl w:val="EC8407B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662C40"/>
    <w:multiLevelType w:val="hybridMultilevel"/>
    <w:tmpl w:val="D6228A96"/>
    <w:lvl w:ilvl="0" w:tplc="CEE83EF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CA56AF"/>
    <w:multiLevelType w:val="hybridMultilevel"/>
    <w:tmpl w:val="7EB432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3F664A"/>
    <w:multiLevelType w:val="hybridMultilevel"/>
    <w:tmpl w:val="675803FC"/>
    <w:lvl w:ilvl="0" w:tplc="A05EDF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092B89"/>
    <w:multiLevelType w:val="hybridMultilevel"/>
    <w:tmpl w:val="A3F207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3067CB"/>
    <w:multiLevelType w:val="hybridMultilevel"/>
    <w:tmpl w:val="564E719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13A7152F"/>
    <w:multiLevelType w:val="hybridMultilevel"/>
    <w:tmpl w:val="CA56C6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505ADD"/>
    <w:multiLevelType w:val="hybridMultilevel"/>
    <w:tmpl w:val="469C212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17AE128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E856B0"/>
    <w:multiLevelType w:val="hybridMultilevel"/>
    <w:tmpl w:val="B80C1638"/>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224A386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3E022F"/>
    <w:multiLevelType w:val="hybridMultilevel"/>
    <w:tmpl w:val="17E05088"/>
    <w:lvl w:ilvl="0" w:tplc="64DA874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731E32"/>
    <w:multiLevelType w:val="hybridMultilevel"/>
    <w:tmpl w:val="49966E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CA5FD7"/>
    <w:multiLevelType w:val="hybridMultilevel"/>
    <w:tmpl w:val="F82416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B25FF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8534F9"/>
    <w:multiLevelType w:val="hybridMultilevel"/>
    <w:tmpl w:val="E878F4E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3A9A62E6"/>
    <w:multiLevelType w:val="hybridMultilevel"/>
    <w:tmpl w:val="B4D4D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933A1F"/>
    <w:multiLevelType w:val="multilevel"/>
    <w:tmpl w:val="0FC44086"/>
    <w:lvl w:ilvl="0">
      <w:start w:val="4"/>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8" w15:restartNumberingAfterBreak="0">
    <w:nsid w:val="40757DBE"/>
    <w:multiLevelType w:val="hybridMultilevel"/>
    <w:tmpl w:val="76609D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13A01CD"/>
    <w:multiLevelType w:val="hybridMultilevel"/>
    <w:tmpl w:val="9AE61A4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15C27C8"/>
    <w:multiLevelType w:val="hybridMultilevel"/>
    <w:tmpl w:val="F7F2C3B6"/>
    <w:lvl w:ilvl="0" w:tplc="70F0164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16F088A"/>
    <w:multiLevelType w:val="hybridMultilevel"/>
    <w:tmpl w:val="AAB8E45A"/>
    <w:lvl w:ilvl="0" w:tplc="FB4C4B40">
      <w:start w:val="1"/>
      <w:numFmt w:val="decimal"/>
      <w:lvlText w:val="%1."/>
      <w:lvlJc w:val="left"/>
      <w:pPr>
        <w:ind w:left="720" w:hanging="360"/>
      </w:pPr>
      <w:rPr>
        <w:rFonts w:ascii="Times New Roman" w:eastAsia="Arial Unicode MS"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17B5981"/>
    <w:multiLevelType w:val="multilevel"/>
    <w:tmpl w:val="14EAC284"/>
    <w:lvl w:ilvl="0">
      <w:start w:val="1"/>
      <w:numFmt w:val="decimal"/>
      <w:lvlText w:val="%1."/>
      <w:lvlJc w:val="left"/>
      <w:rPr>
        <w:rFonts w:ascii="Times New Roman" w:eastAsia="Times New Roman" w:hAnsi="Times New Roman" w:cs="Times New Roman"/>
        <w:b/>
        <w:bCs w:val="0"/>
        <w:i w:val="0"/>
        <w:iCs w:val="0"/>
        <w:smallCaps/>
        <w:strike w:val="0"/>
        <w:color w:val="000000"/>
        <w:spacing w:val="0"/>
        <w:w w:val="100"/>
        <w:position w:val="0"/>
        <w:sz w:val="24"/>
        <w:szCs w:val="24"/>
        <w:u w:val="none"/>
        <w:lang w:val="tr-TR" w:eastAsia="tr-TR" w:bidi="tr-TR"/>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7D2C51"/>
    <w:multiLevelType w:val="multilevel"/>
    <w:tmpl w:val="40F2F9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D42819"/>
    <w:multiLevelType w:val="multilevel"/>
    <w:tmpl w:val="DCB801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4BD3972"/>
    <w:multiLevelType w:val="hybridMultilevel"/>
    <w:tmpl w:val="370896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7890414"/>
    <w:multiLevelType w:val="hybridMultilevel"/>
    <w:tmpl w:val="AA76FF0E"/>
    <w:lvl w:ilvl="0" w:tplc="4C34F2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90332E9"/>
    <w:multiLevelType w:val="hybridMultilevel"/>
    <w:tmpl w:val="6AA01BFC"/>
    <w:lvl w:ilvl="0" w:tplc="A05EDF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9D22E7A"/>
    <w:multiLevelType w:val="hybridMultilevel"/>
    <w:tmpl w:val="61E8778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4FF37637"/>
    <w:multiLevelType w:val="hybridMultilevel"/>
    <w:tmpl w:val="87761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08E22EC"/>
    <w:multiLevelType w:val="hybridMultilevel"/>
    <w:tmpl w:val="BD2A9AF6"/>
    <w:lvl w:ilvl="0" w:tplc="742C337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25F3A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3F08F8"/>
    <w:multiLevelType w:val="multilevel"/>
    <w:tmpl w:val="663200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DA1C0D"/>
    <w:multiLevelType w:val="hybridMultilevel"/>
    <w:tmpl w:val="A8ECD7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8DB12A8"/>
    <w:multiLevelType w:val="hybridMultilevel"/>
    <w:tmpl w:val="BF128FFA"/>
    <w:lvl w:ilvl="0" w:tplc="F9E2F72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8FB6052"/>
    <w:multiLevelType w:val="hybridMultilevel"/>
    <w:tmpl w:val="61F469F6"/>
    <w:lvl w:ilvl="0" w:tplc="BFACCBB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97C33F4"/>
    <w:multiLevelType w:val="hybridMultilevel"/>
    <w:tmpl w:val="C0F64F4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7" w15:restartNumberingAfterBreak="0">
    <w:nsid w:val="62EE1BBE"/>
    <w:multiLevelType w:val="hybridMultilevel"/>
    <w:tmpl w:val="1786BAA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6EC2D2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9B3336D"/>
    <w:multiLevelType w:val="hybridMultilevel"/>
    <w:tmpl w:val="5324EA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CE854B3"/>
    <w:multiLevelType w:val="hybridMultilevel"/>
    <w:tmpl w:val="1A6871B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15:restartNumberingAfterBreak="0">
    <w:nsid w:val="6E575EAA"/>
    <w:multiLevelType w:val="hybridMultilevel"/>
    <w:tmpl w:val="BA2A4C5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15:restartNumberingAfterBreak="0">
    <w:nsid w:val="6F387637"/>
    <w:multiLevelType w:val="hybridMultilevel"/>
    <w:tmpl w:val="17046410"/>
    <w:lvl w:ilvl="0" w:tplc="044E8F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2132272"/>
    <w:multiLevelType w:val="hybridMultilevel"/>
    <w:tmpl w:val="631A42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5405E97"/>
    <w:multiLevelType w:val="hybridMultilevel"/>
    <w:tmpl w:val="0E2E40E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7A7825C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6768663">
    <w:abstractNumId w:val="22"/>
  </w:num>
  <w:num w:numId="2" w16cid:durableId="1648513592">
    <w:abstractNumId w:val="23"/>
  </w:num>
  <w:num w:numId="3" w16cid:durableId="523128411">
    <w:abstractNumId w:val="16"/>
  </w:num>
  <w:num w:numId="4" w16cid:durableId="1879782471">
    <w:abstractNumId w:val="21"/>
  </w:num>
  <w:num w:numId="5" w16cid:durableId="1166703872">
    <w:abstractNumId w:val="17"/>
  </w:num>
  <w:num w:numId="6" w16cid:durableId="1012612117">
    <w:abstractNumId w:val="13"/>
  </w:num>
  <w:num w:numId="7" w16cid:durableId="842010300">
    <w:abstractNumId w:val="25"/>
  </w:num>
  <w:num w:numId="8" w16cid:durableId="781924449">
    <w:abstractNumId w:val="30"/>
  </w:num>
  <w:num w:numId="9" w16cid:durableId="1156607232">
    <w:abstractNumId w:val="35"/>
  </w:num>
  <w:num w:numId="10" w16cid:durableId="900024150">
    <w:abstractNumId w:val="41"/>
  </w:num>
  <w:num w:numId="11" w16cid:durableId="1877545134">
    <w:abstractNumId w:val="7"/>
  </w:num>
  <w:num w:numId="12" w16cid:durableId="14431171">
    <w:abstractNumId w:val="15"/>
  </w:num>
  <w:num w:numId="13" w16cid:durableId="1677613172">
    <w:abstractNumId w:val="9"/>
  </w:num>
  <w:num w:numId="14" w16cid:durableId="1568801340">
    <w:abstractNumId w:val="40"/>
  </w:num>
  <w:num w:numId="15" w16cid:durableId="1998798165">
    <w:abstractNumId w:val="36"/>
  </w:num>
  <w:num w:numId="16" w16cid:durableId="1551259727">
    <w:abstractNumId w:val="19"/>
  </w:num>
  <w:num w:numId="17" w16cid:durableId="413404021">
    <w:abstractNumId w:val="28"/>
  </w:num>
  <w:num w:numId="18" w16cid:durableId="2026520816">
    <w:abstractNumId w:val="5"/>
  </w:num>
  <w:num w:numId="19" w16cid:durableId="786235520">
    <w:abstractNumId w:val="1"/>
  </w:num>
  <w:num w:numId="20" w16cid:durableId="1046829533">
    <w:abstractNumId w:val="33"/>
  </w:num>
  <w:num w:numId="21" w16cid:durableId="1802722107">
    <w:abstractNumId w:val="2"/>
  </w:num>
  <w:num w:numId="22" w16cid:durableId="1293638810">
    <w:abstractNumId w:val="43"/>
  </w:num>
  <w:num w:numId="23" w16cid:durableId="1141000214">
    <w:abstractNumId w:val="6"/>
  </w:num>
  <w:num w:numId="24" w16cid:durableId="2071347639">
    <w:abstractNumId w:val="44"/>
  </w:num>
  <w:num w:numId="25" w16cid:durableId="342558831">
    <w:abstractNumId w:val="42"/>
  </w:num>
  <w:num w:numId="26" w16cid:durableId="917132142">
    <w:abstractNumId w:val="11"/>
  </w:num>
  <w:num w:numId="27" w16cid:durableId="536431192">
    <w:abstractNumId w:val="10"/>
  </w:num>
  <w:num w:numId="28" w16cid:durableId="1809663927">
    <w:abstractNumId w:val="8"/>
  </w:num>
  <w:num w:numId="29" w16cid:durableId="51081095">
    <w:abstractNumId w:val="24"/>
  </w:num>
  <w:num w:numId="30" w16cid:durableId="1303265904">
    <w:abstractNumId w:val="45"/>
  </w:num>
  <w:num w:numId="31" w16cid:durableId="2139646890">
    <w:abstractNumId w:val="38"/>
  </w:num>
  <w:num w:numId="32" w16cid:durableId="292519080">
    <w:abstractNumId w:val="37"/>
  </w:num>
  <w:num w:numId="33" w16cid:durableId="1012031487">
    <w:abstractNumId w:val="0"/>
  </w:num>
  <w:num w:numId="34" w16cid:durableId="52579676">
    <w:abstractNumId w:val="31"/>
  </w:num>
  <w:num w:numId="35" w16cid:durableId="1929271238">
    <w:abstractNumId w:val="14"/>
  </w:num>
  <w:num w:numId="36" w16cid:durableId="141847258">
    <w:abstractNumId w:val="32"/>
  </w:num>
  <w:num w:numId="37" w16cid:durableId="1442872576">
    <w:abstractNumId w:val="39"/>
  </w:num>
  <w:num w:numId="38" w16cid:durableId="1570531235">
    <w:abstractNumId w:val="29"/>
  </w:num>
  <w:num w:numId="39" w16cid:durableId="647707850">
    <w:abstractNumId w:val="12"/>
  </w:num>
  <w:num w:numId="40" w16cid:durableId="2091854838">
    <w:abstractNumId w:val="20"/>
  </w:num>
  <w:num w:numId="41" w16cid:durableId="424693820">
    <w:abstractNumId w:val="4"/>
  </w:num>
  <w:num w:numId="42" w16cid:durableId="1603099864">
    <w:abstractNumId w:val="3"/>
  </w:num>
  <w:num w:numId="43" w16cid:durableId="368796055">
    <w:abstractNumId w:val="18"/>
  </w:num>
  <w:num w:numId="44" w16cid:durableId="336226523">
    <w:abstractNumId w:val="27"/>
  </w:num>
  <w:num w:numId="45" w16cid:durableId="1142887387">
    <w:abstractNumId w:val="26"/>
  </w:num>
  <w:num w:numId="46" w16cid:durableId="133438201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81"/>
  <w:displayHorizont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SzNDQxsrSwMDYztbRU0lEKTi0uzszPAykwrAUAcJ1axSwAAAA="/>
  </w:docVars>
  <w:rsids>
    <w:rsidRoot w:val="004252A9"/>
    <w:rsid w:val="00075671"/>
    <w:rsid w:val="00084791"/>
    <w:rsid w:val="000971A2"/>
    <w:rsid w:val="000A65F9"/>
    <w:rsid w:val="000C0D8B"/>
    <w:rsid w:val="000C24A7"/>
    <w:rsid w:val="00111419"/>
    <w:rsid w:val="00114B41"/>
    <w:rsid w:val="00133614"/>
    <w:rsid w:val="0015113B"/>
    <w:rsid w:val="00176180"/>
    <w:rsid w:val="00180BC3"/>
    <w:rsid w:val="001A2150"/>
    <w:rsid w:val="001A68F4"/>
    <w:rsid w:val="001B5B4C"/>
    <w:rsid w:val="001C3661"/>
    <w:rsid w:val="001D1B35"/>
    <w:rsid w:val="00205574"/>
    <w:rsid w:val="002341E8"/>
    <w:rsid w:val="0029581E"/>
    <w:rsid w:val="002E60EA"/>
    <w:rsid w:val="002F30E8"/>
    <w:rsid w:val="002F53B9"/>
    <w:rsid w:val="002F7FF5"/>
    <w:rsid w:val="00312BDA"/>
    <w:rsid w:val="0032748B"/>
    <w:rsid w:val="00393191"/>
    <w:rsid w:val="003B6403"/>
    <w:rsid w:val="003B75E3"/>
    <w:rsid w:val="003C698B"/>
    <w:rsid w:val="003E41E6"/>
    <w:rsid w:val="004252A9"/>
    <w:rsid w:val="00427113"/>
    <w:rsid w:val="00433EA6"/>
    <w:rsid w:val="00450AE1"/>
    <w:rsid w:val="00454C30"/>
    <w:rsid w:val="004836B3"/>
    <w:rsid w:val="004A737C"/>
    <w:rsid w:val="004C064B"/>
    <w:rsid w:val="004D16BB"/>
    <w:rsid w:val="004D2606"/>
    <w:rsid w:val="005015DA"/>
    <w:rsid w:val="00515263"/>
    <w:rsid w:val="00583C96"/>
    <w:rsid w:val="005C0677"/>
    <w:rsid w:val="00611F63"/>
    <w:rsid w:val="0063153B"/>
    <w:rsid w:val="006330AE"/>
    <w:rsid w:val="006833E6"/>
    <w:rsid w:val="006A05D1"/>
    <w:rsid w:val="006B1EB3"/>
    <w:rsid w:val="006C5273"/>
    <w:rsid w:val="0071777A"/>
    <w:rsid w:val="007223A6"/>
    <w:rsid w:val="00767526"/>
    <w:rsid w:val="00774E88"/>
    <w:rsid w:val="00786ECE"/>
    <w:rsid w:val="007A0600"/>
    <w:rsid w:val="007F2FD7"/>
    <w:rsid w:val="008017FB"/>
    <w:rsid w:val="00801FEF"/>
    <w:rsid w:val="00844673"/>
    <w:rsid w:val="00976B87"/>
    <w:rsid w:val="009A24F9"/>
    <w:rsid w:val="009C4AFF"/>
    <w:rsid w:val="009E1D14"/>
    <w:rsid w:val="009F2ED3"/>
    <w:rsid w:val="00A13445"/>
    <w:rsid w:val="00A4498A"/>
    <w:rsid w:val="00A46660"/>
    <w:rsid w:val="00A471F4"/>
    <w:rsid w:val="00A71EEB"/>
    <w:rsid w:val="00A84774"/>
    <w:rsid w:val="00AA562B"/>
    <w:rsid w:val="00AB1817"/>
    <w:rsid w:val="00AB20AA"/>
    <w:rsid w:val="00AB5E63"/>
    <w:rsid w:val="00AC4C6B"/>
    <w:rsid w:val="00AE1DC0"/>
    <w:rsid w:val="00AF3948"/>
    <w:rsid w:val="00B91400"/>
    <w:rsid w:val="00BA1609"/>
    <w:rsid w:val="00BD55EF"/>
    <w:rsid w:val="00BF3A1F"/>
    <w:rsid w:val="00C015A8"/>
    <w:rsid w:val="00C04D20"/>
    <w:rsid w:val="00C157C1"/>
    <w:rsid w:val="00C63E8F"/>
    <w:rsid w:val="00C77A47"/>
    <w:rsid w:val="00C974BA"/>
    <w:rsid w:val="00CC77BA"/>
    <w:rsid w:val="00CD5FD6"/>
    <w:rsid w:val="00D30A40"/>
    <w:rsid w:val="00D56A0E"/>
    <w:rsid w:val="00D83453"/>
    <w:rsid w:val="00DA5651"/>
    <w:rsid w:val="00DB484B"/>
    <w:rsid w:val="00DF5E02"/>
    <w:rsid w:val="00E25469"/>
    <w:rsid w:val="00E41BB8"/>
    <w:rsid w:val="00E4767C"/>
    <w:rsid w:val="00E53B01"/>
    <w:rsid w:val="00E5510B"/>
    <w:rsid w:val="00ED7D59"/>
    <w:rsid w:val="00F4609A"/>
    <w:rsid w:val="00F86796"/>
    <w:rsid w:val="00FC101F"/>
    <w:rsid w:val="00FD42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6F4AA"/>
  <w15:docId w15:val="{EB752326-9B0A-4615-9FB9-4AD8A2C8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tr-TR" w:eastAsia="tr-TR" w:bidi="tr-T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A9"/>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4252A9"/>
    <w:rPr>
      <w:color w:val="0066CC"/>
      <w:u w:val="single"/>
    </w:rPr>
  </w:style>
  <w:style w:type="character" w:customStyle="1" w:styleId="Gvdemetni3Exact">
    <w:name w:val="Gövde metni (3) Exact"/>
    <w:basedOn w:val="VarsaylanParagrafYazTipi"/>
    <w:link w:val="Gvdemetni3"/>
    <w:rsid w:val="004252A9"/>
    <w:rPr>
      <w:rFonts w:ascii="Times New Roman" w:eastAsia="Times New Roman" w:hAnsi="Times New Roman" w:cs="Times New Roman"/>
      <w:b/>
      <w:bCs/>
      <w:i w:val="0"/>
      <w:iCs w:val="0"/>
      <w:smallCaps w:val="0"/>
      <w:strike w:val="0"/>
      <w:sz w:val="28"/>
      <w:szCs w:val="28"/>
      <w:u w:val="none"/>
    </w:rPr>
  </w:style>
  <w:style w:type="character" w:customStyle="1" w:styleId="Gvdemetni3KkBykHarfExact">
    <w:name w:val="Gövde metni (3) + Küçük Büyük Harf Exact"/>
    <w:basedOn w:val="Gvdemetni3Exact"/>
    <w:rsid w:val="004252A9"/>
    <w:rPr>
      <w:rFonts w:ascii="Times New Roman" w:eastAsia="Times New Roman" w:hAnsi="Times New Roman" w:cs="Times New Roman"/>
      <w:b/>
      <w:bCs/>
      <w:i w:val="0"/>
      <w:iCs w:val="0"/>
      <w:smallCaps/>
      <w:strike w:val="0"/>
      <w:color w:val="000000"/>
      <w:spacing w:val="0"/>
      <w:w w:val="100"/>
      <w:position w:val="0"/>
      <w:sz w:val="28"/>
      <w:szCs w:val="28"/>
      <w:u w:val="none"/>
      <w:lang w:val="tr-TR" w:eastAsia="tr-TR" w:bidi="tr-TR"/>
    </w:rPr>
  </w:style>
  <w:style w:type="character" w:customStyle="1" w:styleId="Balk1Exact">
    <w:name w:val="Başlık #1 Exact"/>
    <w:basedOn w:val="VarsaylanParagrafYazTipi"/>
    <w:link w:val="Balk1"/>
    <w:rsid w:val="004252A9"/>
    <w:rPr>
      <w:rFonts w:ascii="Times New Roman" w:eastAsia="Times New Roman" w:hAnsi="Times New Roman" w:cs="Times New Roman"/>
      <w:b/>
      <w:bCs/>
      <w:i w:val="0"/>
      <w:iCs w:val="0"/>
      <w:smallCaps w:val="0"/>
      <w:strike w:val="0"/>
      <w:sz w:val="28"/>
      <w:szCs w:val="28"/>
      <w:u w:val="none"/>
    </w:rPr>
  </w:style>
  <w:style w:type="character" w:customStyle="1" w:styleId="Gvdemetni2">
    <w:name w:val="Gövde metni (2)_"/>
    <w:basedOn w:val="VarsaylanParagrafYazTipi"/>
    <w:link w:val="Gvdemetni20"/>
    <w:rsid w:val="004252A9"/>
    <w:rPr>
      <w:rFonts w:ascii="Times New Roman" w:eastAsia="Times New Roman" w:hAnsi="Times New Roman" w:cs="Times New Roman"/>
      <w:b w:val="0"/>
      <w:bCs w:val="0"/>
      <w:i w:val="0"/>
      <w:iCs w:val="0"/>
      <w:smallCaps w:val="0"/>
      <w:strike w:val="0"/>
      <w:u w:val="none"/>
    </w:rPr>
  </w:style>
  <w:style w:type="character" w:customStyle="1" w:styleId="Gvdemetni295pt">
    <w:name w:val="Gövde metni (2) + 9;5 pt"/>
    <w:basedOn w:val="Gvdemetni2"/>
    <w:rsid w:val="004252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style>
  <w:style w:type="character" w:customStyle="1" w:styleId="Gvdemetni2Arial85ptKaln">
    <w:name w:val="Gövde metni (2) + Arial;8;5 pt;Kalın"/>
    <w:basedOn w:val="Gvdemetni2"/>
    <w:rsid w:val="004252A9"/>
    <w:rPr>
      <w:rFonts w:ascii="Arial" w:eastAsia="Arial" w:hAnsi="Arial" w:cs="Arial"/>
      <w:b/>
      <w:bCs/>
      <w:i w:val="0"/>
      <w:iCs w:val="0"/>
      <w:smallCaps w:val="0"/>
      <w:strike w:val="0"/>
      <w:color w:val="000000"/>
      <w:spacing w:val="0"/>
      <w:w w:val="100"/>
      <w:position w:val="0"/>
      <w:sz w:val="17"/>
      <w:szCs w:val="17"/>
      <w:u w:val="none"/>
      <w:lang w:val="tr-TR" w:eastAsia="tr-TR" w:bidi="tr-TR"/>
    </w:rPr>
  </w:style>
  <w:style w:type="character" w:customStyle="1" w:styleId="Tabloyazs">
    <w:name w:val="Tablo yazısı_"/>
    <w:basedOn w:val="VarsaylanParagrafYazTipi"/>
    <w:link w:val="Tabloyazs0"/>
    <w:rsid w:val="004252A9"/>
    <w:rPr>
      <w:rFonts w:ascii="Times New Roman" w:eastAsia="Times New Roman" w:hAnsi="Times New Roman" w:cs="Times New Roman"/>
      <w:b w:val="0"/>
      <w:bCs w:val="0"/>
      <w:i w:val="0"/>
      <w:iCs w:val="0"/>
      <w:smallCaps w:val="0"/>
      <w:strike w:val="0"/>
      <w:u w:val="none"/>
    </w:rPr>
  </w:style>
  <w:style w:type="character" w:customStyle="1" w:styleId="Gvdemetni21">
    <w:name w:val="Gövde metni (2)"/>
    <w:basedOn w:val="Gvdemetni2"/>
    <w:rsid w:val="004252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style>
  <w:style w:type="character" w:customStyle="1" w:styleId="Gvdemetni2KkBykHarf">
    <w:name w:val="Gövde metni (2) + Küçük Büyük Harf"/>
    <w:basedOn w:val="Gvdemetni2"/>
    <w:rsid w:val="004252A9"/>
    <w:rPr>
      <w:rFonts w:ascii="Times New Roman" w:eastAsia="Times New Roman" w:hAnsi="Times New Roman" w:cs="Times New Roman"/>
      <w:b w:val="0"/>
      <w:bCs w:val="0"/>
      <w:i w:val="0"/>
      <w:iCs w:val="0"/>
      <w:smallCaps/>
      <w:strike w:val="0"/>
      <w:color w:val="000000"/>
      <w:spacing w:val="0"/>
      <w:w w:val="100"/>
      <w:position w:val="0"/>
      <w:sz w:val="24"/>
      <w:szCs w:val="24"/>
      <w:u w:val="none"/>
      <w:lang w:val="tr-TR" w:eastAsia="tr-TR" w:bidi="tr-TR"/>
    </w:rPr>
  </w:style>
  <w:style w:type="paragraph" w:customStyle="1" w:styleId="Gvdemetni3">
    <w:name w:val="Gövde metni (3)"/>
    <w:basedOn w:val="Normal"/>
    <w:link w:val="Gvdemetni3Exact"/>
    <w:rsid w:val="004252A9"/>
    <w:pPr>
      <w:shd w:val="clear" w:color="auto" w:fill="FFFFFF"/>
      <w:spacing w:line="0" w:lineRule="atLeast"/>
    </w:pPr>
    <w:rPr>
      <w:rFonts w:ascii="Times New Roman" w:eastAsia="Times New Roman" w:hAnsi="Times New Roman" w:cs="Times New Roman"/>
      <w:b/>
      <w:bCs/>
      <w:sz w:val="28"/>
      <w:szCs w:val="28"/>
    </w:rPr>
  </w:style>
  <w:style w:type="paragraph" w:customStyle="1" w:styleId="Balk1">
    <w:name w:val="Başlık #1"/>
    <w:basedOn w:val="Normal"/>
    <w:link w:val="Balk1Exact"/>
    <w:rsid w:val="004252A9"/>
    <w:pPr>
      <w:shd w:val="clear" w:color="auto" w:fill="FFFFFF"/>
      <w:spacing w:line="0" w:lineRule="atLeast"/>
      <w:jc w:val="center"/>
      <w:outlineLvl w:val="0"/>
    </w:pPr>
    <w:rPr>
      <w:rFonts w:ascii="Times New Roman" w:eastAsia="Times New Roman" w:hAnsi="Times New Roman" w:cs="Times New Roman"/>
      <w:b/>
      <w:bCs/>
      <w:sz w:val="28"/>
      <w:szCs w:val="28"/>
    </w:rPr>
  </w:style>
  <w:style w:type="paragraph" w:customStyle="1" w:styleId="Gvdemetni20">
    <w:name w:val="Gövde metni (2)"/>
    <w:basedOn w:val="Normal"/>
    <w:link w:val="Gvdemetni2"/>
    <w:rsid w:val="004252A9"/>
    <w:pPr>
      <w:shd w:val="clear" w:color="auto" w:fill="FFFFFF"/>
      <w:spacing w:after="360" w:line="0" w:lineRule="atLeast"/>
      <w:ind w:hanging="640"/>
      <w:jc w:val="both"/>
    </w:pPr>
    <w:rPr>
      <w:rFonts w:ascii="Times New Roman" w:eastAsia="Times New Roman" w:hAnsi="Times New Roman" w:cs="Times New Roman"/>
    </w:rPr>
  </w:style>
  <w:style w:type="paragraph" w:customStyle="1" w:styleId="Tabloyazs0">
    <w:name w:val="Tablo yazısı"/>
    <w:basedOn w:val="Normal"/>
    <w:link w:val="Tabloyazs"/>
    <w:rsid w:val="004252A9"/>
    <w:pPr>
      <w:shd w:val="clear" w:color="auto" w:fill="FFFFFF"/>
      <w:spacing w:line="0" w:lineRule="atLeast"/>
    </w:pPr>
    <w:rPr>
      <w:rFonts w:ascii="Times New Roman" w:eastAsia="Times New Roman" w:hAnsi="Times New Roman" w:cs="Times New Roman"/>
    </w:rPr>
  </w:style>
  <w:style w:type="paragraph" w:styleId="stBilgi">
    <w:name w:val="header"/>
    <w:basedOn w:val="Normal"/>
    <w:link w:val="stBilgiChar"/>
    <w:uiPriority w:val="99"/>
    <w:unhideWhenUsed/>
    <w:rsid w:val="001D1B35"/>
    <w:pPr>
      <w:tabs>
        <w:tab w:val="center" w:pos="4536"/>
        <w:tab w:val="right" w:pos="9072"/>
      </w:tabs>
    </w:pPr>
  </w:style>
  <w:style w:type="character" w:customStyle="1" w:styleId="stBilgiChar">
    <w:name w:val="Üst Bilgi Char"/>
    <w:basedOn w:val="VarsaylanParagrafYazTipi"/>
    <w:link w:val="stBilgi"/>
    <w:uiPriority w:val="99"/>
    <w:rsid w:val="001D1B35"/>
    <w:rPr>
      <w:color w:val="000000"/>
    </w:rPr>
  </w:style>
  <w:style w:type="paragraph" w:styleId="AltBilgi">
    <w:name w:val="footer"/>
    <w:basedOn w:val="Normal"/>
    <w:link w:val="AltBilgiChar"/>
    <w:uiPriority w:val="99"/>
    <w:unhideWhenUsed/>
    <w:rsid w:val="001D1B35"/>
    <w:pPr>
      <w:tabs>
        <w:tab w:val="center" w:pos="4536"/>
        <w:tab w:val="right" w:pos="9072"/>
      </w:tabs>
    </w:pPr>
  </w:style>
  <w:style w:type="character" w:customStyle="1" w:styleId="AltBilgiChar">
    <w:name w:val="Alt Bilgi Char"/>
    <w:basedOn w:val="VarsaylanParagrafYazTipi"/>
    <w:link w:val="AltBilgi"/>
    <w:uiPriority w:val="99"/>
    <w:rsid w:val="001D1B35"/>
    <w:rPr>
      <w:color w:val="000000"/>
    </w:rPr>
  </w:style>
  <w:style w:type="paragraph" w:styleId="BalonMetni">
    <w:name w:val="Balloon Text"/>
    <w:basedOn w:val="Normal"/>
    <w:link w:val="BalonMetniChar"/>
    <w:uiPriority w:val="99"/>
    <w:semiHidden/>
    <w:unhideWhenUsed/>
    <w:rsid w:val="001D1B35"/>
    <w:rPr>
      <w:rFonts w:ascii="Tahoma" w:hAnsi="Tahoma" w:cs="Tahoma"/>
      <w:sz w:val="16"/>
      <w:szCs w:val="16"/>
    </w:rPr>
  </w:style>
  <w:style w:type="character" w:customStyle="1" w:styleId="BalonMetniChar">
    <w:name w:val="Balon Metni Char"/>
    <w:basedOn w:val="VarsaylanParagrafYazTipi"/>
    <w:link w:val="BalonMetni"/>
    <w:uiPriority w:val="99"/>
    <w:semiHidden/>
    <w:rsid w:val="001D1B35"/>
    <w:rPr>
      <w:rFonts w:ascii="Tahoma" w:hAnsi="Tahoma" w:cs="Tahoma"/>
      <w:color w:val="000000"/>
      <w:sz w:val="16"/>
      <w:szCs w:val="16"/>
    </w:rPr>
  </w:style>
  <w:style w:type="paragraph" w:styleId="ListeParagraf">
    <w:name w:val="List Paragraph"/>
    <w:basedOn w:val="Normal"/>
    <w:uiPriority w:val="1"/>
    <w:qFormat/>
    <w:rsid w:val="002E60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81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1588</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Kullanıcısı</dc:creator>
  <cp:lastModifiedBy>Safak Ozsarac</cp:lastModifiedBy>
  <cp:revision>5</cp:revision>
  <dcterms:created xsi:type="dcterms:W3CDTF">2022-08-26T07:09:00Z</dcterms:created>
  <dcterms:modified xsi:type="dcterms:W3CDTF">2022-10-08T08:30:00Z</dcterms:modified>
</cp:coreProperties>
</file>