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093" w:rsidRDefault="00043CA5">
      <w:pPr>
        <w:pStyle w:val="Balk1"/>
        <w:spacing w:before="79"/>
        <w:ind w:right="2552"/>
        <w:jc w:val="center"/>
      </w:pPr>
      <w:r>
        <w:t>BATMAN ÜNİVERSİTESİ</w:t>
      </w:r>
    </w:p>
    <w:p w:rsidR="003B1E9E" w:rsidRDefault="00446C6C" w:rsidP="003B1E9E">
      <w:pPr>
        <w:spacing w:before="41"/>
        <w:ind w:left="2235" w:right="2552"/>
        <w:jc w:val="center"/>
        <w:rPr>
          <w:b/>
          <w:sz w:val="24"/>
        </w:rPr>
      </w:pPr>
      <w:r>
        <w:rPr>
          <w:b/>
          <w:sz w:val="24"/>
        </w:rPr>
        <w:t>Teknoloji</w:t>
      </w:r>
      <w:r w:rsidR="003B1E9E">
        <w:rPr>
          <w:b/>
          <w:sz w:val="24"/>
        </w:rPr>
        <w:t xml:space="preserve"> </w:t>
      </w:r>
      <w:r w:rsidR="00043CA5">
        <w:rPr>
          <w:b/>
          <w:sz w:val="24"/>
        </w:rPr>
        <w:t>Fakültesi/</w:t>
      </w:r>
    </w:p>
    <w:p w:rsidR="005A6093" w:rsidRDefault="00043CA5" w:rsidP="003B1E9E">
      <w:pPr>
        <w:spacing w:before="41"/>
        <w:ind w:left="2235" w:right="2552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3B1E9E">
        <w:rPr>
          <w:b/>
          <w:sz w:val="24"/>
        </w:rPr>
        <w:t xml:space="preserve">…………………..  </w:t>
      </w:r>
      <w:r>
        <w:rPr>
          <w:b/>
          <w:sz w:val="24"/>
        </w:rPr>
        <w:t>Bölüm</w:t>
      </w:r>
      <w:r w:rsidR="003B1E9E">
        <w:rPr>
          <w:b/>
          <w:sz w:val="24"/>
        </w:rPr>
        <w:t xml:space="preserve"> </w:t>
      </w:r>
      <w:r>
        <w:rPr>
          <w:b/>
          <w:sz w:val="24"/>
        </w:rPr>
        <w:t>Başkanlığı’na</w:t>
      </w:r>
    </w:p>
    <w:p w:rsidR="005A6093" w:rsidRDefault="005A6093">
      <w:pPr>
        <w:pStyle w:val="GvdeMetni"/>
        <w:rPr>
          <w:b/>
          <w:sz w:val="26"/>
        </w:rPr>
      </w:pPr>
    </w:p>
    <w:p w:rsidR="005A6093" w:rsidRDefault="005A6093">
      <w:pPr>
        <w:pStyle w:val="GvdeMetni"/>
        <w:spacing w:before="7"/>
        <w:rPr>
          <w:b/>
          <w:sz w:val="22"/>
        </w:rPr>
      </w:pPr>
    </w:p>
    <w:p w:rsidR="005A6093" w:rsidRDefault="00043CA5">
      <w:pPr>
        <w:pStyle w:val="Balk2"/>
        <w:tabs>
          <w:tab w:val="left" w:leader="dot" w:pos="7771"/>
        </w:tabs>
        <w:ind w:left="925"/>
      </w:pPr>
      <w:r>
        <w:t>Fakültenizin …………………...</w:t>
      </w:r>
      <w:r>
        <w:rPr>
          <w:spacing w:val="3"/>
        </w:rPr>
        <w:t xml:space="preserve"> </w:t>
      </w:r>
      <w:r>
        <w:t>Bölümü’nün</w:t>
      </w:r>
      <w:r>
        <w:tab/>
        <w:t>numaralı I. /</w:t>
      </w:r>
      <w:r>
        <w:rPr>
          <w:spacing w:val="32"/>
        </w:rPr>
        <w:t xml:space="preserve"> </w:t>
      </w:r>
      <w:r>
        <w:t>II.</w:t>
      </w:r>
    </w:p>
    <w:p w:rsidR="005A6093" w:rsidRDefault="00043CA5">
      <w:pPr>
        <w:spacing w:before="42" w:line="276" w:lineRule="auto"/>
        <w:ind w:left="216" w:right="660"/>
        <w:rPr>
          <w:sz w:val="24"/>
        </w:rPr>
      </w:pPr>
      <w:proofErr w:type="gramStart"/>
      <w:r>
        <w:rPr>
          <w:sz w:val="24"/>
        </w:rPr>
        <w:t>öğretim</w:t>
      </w:r>
      <w:proofErr w:type="gramEnd"/>
      <w:r>
        <w:rPr>
          <w:sz w:val="24"/>
        </w:rPr>
        <w:t xml:space="preserve"> öğrencisiyim. ……………… Üniversitesi 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Fakültesi 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Bölümü’nde almış olduğum aşağıda yazılı derslerden muaf olmak istiyorum.</w:t>
      </w:r>
    </w:p>
    <w:p w:rsidR="005A6093" w:rsidRDefault="00043CA5">
      <w:pPr>
        <w:spacing w:before="200"/>
        <w:ind w:left="925"/>
        <w:rPr>
          <w:sz w:val="24"/>
        </w:rPr>
      </w:pPr>
      <w:r>
        <w:rPr>
          <w:sz w:val="24"/>
        </w:rPr>
        <w:t>Gereğinin yapılmasını arz ederim. …/…/20</w:t>
      </w:r>
      <w:r w:rsidR="00446C6C">
        <w:rPr>
          <w:sz w:val="24"/>
        </w:rPr>
        <w:t>..</w:t>
      </w:r>
      <w:bookmarkStart w:id="0" w:name="_GoBack"/>
      <w:bookmarkEnd w:id="0"/>
    </w:p>
    <w:p w:rsidR="005A6093" w:rsidRDefault="005A6093">
      <w:pPr>
        <w:pStyle w:val="GvdeMetni"/>
        <w:spacing w:before="11"/>
      </w:pPr>
    </w:p>
    <w:p w:rsidR="005A6093" w:rsidRDefault="00043CA5">
      <w:pPr>
        <w:ind w:left="277"/>
        <w:rPr>
          <w:b/>
          <w:sz w:val="24"/>
        </w:rPr>
      </w:pPr>
      <w:r>
        <w:rPr>
          <w:b/>
          <w:sz w:val="24"/>
        </w:rPr>
        <w:t>Üniversitemize Geliş Durumu:</w:t>
      </w:r>
    </w:p>
    <w:p w:rsidR="005A6093" w:rsidRDefault="005A6093">
      <w:pPr>
        <w:pStyle w:val="GvdeMetni"/>
        <w:rPr>
          <w:b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487"/>
      </w:tblGrid>
      <w:tr w:rsidR="005A6093">
        <w:trPr>
          <w:trHeight w:val="275"/>
        </w:trPr>
        <w:tc>
          <w:tcPr>
            <w:tcW w:w="2882" w:type="dxa"/>
          </w:tcPr>
          <w:p w:rsidR="005A6093" w:rsidRDefault="00043CA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Yatay Geçiş</w:t>
            </w:r>
          </w:p>
        </w:tc>
        <w:tc>
          <w:tcPr>
            <w:tcW w:w="487" w:type="dxa"/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275"/>
        </w:trPr>
        <w:tc>
          <w:tcPr>
            <w:tcW w:w="2882" w:type="dxa"/>
          </w:tcPr>
          <w:p w:rsidR="005A6093" w:rsidRDefault="00043CA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Dikey Geçiş</w:t>
            </w:r>
          </w:p>
        </w:tc>
        <w:tc>
          <w:tcPr>
            <w:tcW w:w="487" w:type="dxa"/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275"/>
        </w:trPr>
        <w:tc>
          <w:tcPr>
            <w:tcW w:w="2882" w:type="dxa"/>
          </w:tcPr>
          <w:p w:rsidR="005A6093" w:rsidRDefault="00043CA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Merkezi yerleştirme Puanı</w:t>
            </w:r>
          </w:p>
        </w:tc>
        <w:tc>
          <w:tcPr>
            <w:tcW w:w="487" w:type="dxa"/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275"/>
        </w:trPr>
        <w:tc>
          <w:tcPr>
            <w:tcW w:w="2882" w:type="dxa"/>
          </w:tcPr>
          <w:p w:rsidR="005A6093" w:rsidRDefault="00043CA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ÖSYS</w:t>
            </w:r>
          </w:p>
        </w:tc>
        <w:tc>
          <w:tcPr>
            <w:tcW w:w="487" w:type="dxa"/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275"/>
        </w:trPr>
        <w:tc>
          <w:tcPr>
            <w:tcW w:w="2882" w:type="dxa"/>
          </w:tcPr>
          <w:p w:rsidR="005A6093" w:rsidRDefault="00043CA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Ek Konte</w:t>
            </w:r>
            <w:r w:rsidR="005778D1">
              <w:rPr>
                <w:sz w:val="24"/>
              </w:rPr>
              <w:t>n</w:t>
            </w:r>
            <w:r>
              <w:rPr>
                <w:sz w:val="24"/>
              </w:rPr>
              <w:t>jan</w:t>
            </w:r>
          </w:p>
        </w:tc>
        <w:tc>
          <w:tcPr>
            <w:tcW w:w="487" w:type="dxa"/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275"/>
        </w:trPr>
        <w:tc>
          <w:tcPr>
            <w:tcW w:w="2882" w:type="dxa"/>
          </w:tcPr>
          <w:p w:rsidR="005A6093" w:rsidRDefault="00043CA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Af</w:t>
            </w:r>
          </w:p>
        </w:tc>
        <w:tc>
          <w:tcPr>
            <w:tcW w:w="487" w:type="dxa"/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</w:tbl>
    <w:p w:rsidR="005A6093" w:rsidRDefault="005A6093">
      <w:pPr>
        <w:pStyle w:val="GvdeMetni"/>
        <w:rPr>
          <w:b/>
          <w:sz w:val="14"/>
        </w:rPr>
      </w:pPr>
    </w:p>
    <w:p w:rsidR="005A6093" w:rsidRDefault="005A6093">
      <w:pPr>
        <w:rPr>
          <w:sz w:val="14"/>
        </w:rPr>
        <w:sectPr w:rsidR="005A6093">
          <w:type w:val="continuous"/>
          <w:pgSz w:w="11910" w:h="16840"/>
          <w:pgMar w:top="1320" w:right="880" w:bottom="280" w:left="1200" w:header="708" w:footer="708" w:gutter="0"/>
          <w:cols w:space="708"/>
        </w:sectPr>
      </w:pPr>
    </w:p>
    <w:p w:rsidR="005A6093" w:rsidRDefault="00043CA5">
      <w:pPr>
        <w:spacing w:before="90"/>
        <w:ind w:left="216"/>
        <w:rPr>
          <w:sz w:val="24"/>
        </w:rPr>
      </w:pPr>
      <w:proofErr w:type="spellStart"/>
      <w:r>
        <w:rPr>
          <w:b/>
          <w:sz w:val="24"/>
        </w:rPr>
        <w:t>Adres:</w:t>
      </w:r>
      <w:r>
        <w:rPr>
          <w:sz w:val="24"/>
        </w:rPr>
        <w:t>Adı-Soyadı</w:t>
      </w:r>
      <w:proofErr w:type="spellEnd"/>
    </w:p>
    <w:p w:rsidR="005A6093" w:rsidRDefault="005A6093">
      <w:pPr>
        <w:pStyle w:val="GvdeMetni"/>
        <w:rPr>
          <w:sz w:val="26"/>
        </w:rPr>
      </w:pPr>
    </w:p>
    <w:p w:rsidR="005A6093" w:rsidRDefault="005A6093">
      <w:pPr>
        <w:pStyle w:val="GvdeMetni"/>
        <w:rPr>
          <w:sz w:val="26"/>
        </w:rPr>
      </w:pPr>
    </w:p>
    <w:p w:rsidR="005A6093" w:rsidRDefault="00043CA5">
      <w:pPr>
        <w:pStyle w:val="Balk1"/>
        <w:spacing w:before="161"/>
        <w:ind w:left="216"/>
      </w:pPr>
      <w:r>
        <w:t>GSM:</w:t>
      </w:r>
    </w:p>
    <w:p w:rsidR="005A6093" w:rsidRDefault="005A6093">
      <w:pPr>
        <w:pStyle w:val="GvdeMetni"/>
        <w:rPr>
          <w:b/>
          <w:sz w:val="21"/>
        </w:rPr>
      </w:pPr>
    </w:p>
    <w:p w:rsidR="005A6093" w:rsidRDefault="00043CA5">
      <w:pPr>
        <w:ind w:left="216"/>
        <w:rPr>
          <w:b/>
          <w:sz w:val="24"/>
        </w:rPr>
      </w:pPr>
      <w:r>
        <w:rPr>
          <w:b/>
          <w:sz w:val="24"/>
        </w:rPr>
        <w:t>E-Mail:</w:t>
      </w:r>
    </w:p>
    <w:p w:rsidR="005A6093" w:rsidRDefault="00043CA5">
      <w:pPr>
        <w:pStyle w:val="GvdeMetni"/>
        <w:rPr>
          <w:b/>
          <w:sz w:val="26"/>
        </w:rPr>
      </w:pPr>
      <w:r>
        <w:br w:type="column"/>
      </w:r>
    </w:p>
    <w:p w:rsidR="005A6093" w:rsidRDefault="005A6093">
      <w:pPr>
        <w:pStyle w:val="GvdeMetni"/>
        <w:spacing w:before="9"/>
        <w:rPr>
          <w:b/>
          <w:sz w:val="26"/>
        </w:rPr>
      </w:pPr>
    </w:p>
    <w:p w:rsidR="005A6093" w:rsidRDefault="00043CA5">
      <w:pPr>
        <w:pStyle w:val="Balk2"/>
        <w:spacing w:before="1"/>
        <w:ind w:left="217"/>
      </w:pPr>
      <w:r>
        <w:t>İmza</w:t>
      </w:r>
    </w:p>
    <w:p w:rsidR="005A6093" w:rsidRDefault="005A6093">
      <w:pPr>
        <w:sectPr w:rsidR="005A6093">
          <w:type w:val="continuous"/>
          <w:pgSz w:w="11910" w:h="16840"/>
          <w:pgMar w:top="1320" w:right="880" w:bottom="280" w:left="1200" w:header="708" w:footer="708" w:gutter="0"/>
          <w:cols w:num="2" w:space="708" w:equalWidth="0">
            <w:col w:w="2057" w:space="4693"/>
            <w:col w:w="3080"/>
          </w:cols>
        </w:sectPr>
      </w:pPr>
    </w:p>
    <w:p w:rsidR="005A6093" w:rsidRDefault="005A6093">
      <w:pPr>
        <w:pStyle w:val="GvdeMetni"/>
        <w:spacing w:before="10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00"/>
        <w:gridCol w:w="1560"/>
        <w:gridCol w:w="713"/>
        <w:gridCol w:w="849"/>
        <w:gridCol w:w="2703"/>
        <w:gridCol w:w="1122"/>
      </w:tblGrid>
      <w:tr w:rsidR="005A6093">
        <w:trPr>
          <w:trHeight w:val="597"/>
        </w:trPr>
        <w:tc>
          <w:tcPr>
            <w:tcW w:w="459" w:type="dxa"/>
            <w:tcBorders>
              <w:bottom w:val="single" w:sz="1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4473" w:type="dxa"/>
            <w:gridSpan w:val="3"/>
            <w:tcBorders>
              <w:left w:val="single" w:sz="2" w:space="0" w:color="000000"/>
              <w:bottom w:val="single" w:sz="12" w:space="0" w:color="000000"/>
            </w:tcBorders>
          </w:tcPr>
          <w:p w:rsidR="005A6093" w:rsidRDefault="00043CA5">
            <w:pPr>
              <w:pStyle w:val="TableParagraph"/>
              <w:spacing w:before="87"/>
              <w:ind w:left="285" w:right="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Daha Önce Aldığım ve Muafiyet Talebinde Bulunduğum</w:t>
            </w:r>
          </w:p>
          <w:p w:rsidR="005A6093" w:rsidRDefault="00043CA5">
            <w:pPr>
              <w:pStyle w:val="TableParagraph"/>
              <w:spacing w:before="28"/>
              <w:ind w:left="285" w:right="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Dersler</w:t>
            </w:r>
          </w:p>
        </w:tc>
        <w:tc>
          <w:tcPr>
            <w:tcW w:w="4674" w:type="dxa"/>
            <w:gridSpan w:val="3"/>
            <w:tcBorders>
              <w:bottom w:val="single" w:sz="12" w:space="0" w:color="000000"/>
            </w:tcBorders>
          </w:tcPr>
          <w:p w:rsidR="005A6093" w:rsidRDefault="005A6093">
            <w:pPr>
              <w:pStyle w:val="TableParagraph"/>
              <w:spacing w:before="9"/>
              <w:rPr>
                <w:sz w:val="16"/>
              </w:rPr>
            </w:pPr>
          </w:p>
          <w:p w:rsidR="005A6093" w:rsidRDefault="00043CA5">
            <w:pPr>
              <w:pStyle w:val="TableParagraph"/>
              <w:ind w:left="982"/>
              <w:rPr>
                <w:b/>
                <w:sz w:val="16"/>
              </w:rPr>
            </w:pPr>
            <w:r>
              <w:rPr>
                <w:b/>
                <w:sz w:val="16"/>
              </w:rPr>
              <w:t>Bölümümüzdeki Karşılığı Olan Dersler</w:t>
            </w:r>
          </w:p>
        </w:tc>
      </w:tr>
      <w:tr w:rsidR="005A6093">
        <w:trPr>
          <w:trHeight w:val="380"/>
        </w:trPr>
        <w:tc>
          <w:tcPr>
            <w:tcW w:w="45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  <w:rPr>
                <w:sz w:val="18"/>
              </w:rPr>
            </w:pPr>
          </w:p>
          <w:p w:rsidR="005A6093" w:rsidRDefault="005A6093">
            <w:pPr>
              <w:pStyle w:val="TableParagraph"/>
              <w:spacing w:before="3"/>
              <w:rPr>
                <w:sz w:val="18"/>
              </w:rPr>
            </w:pPr>
          </w:p>
          <w:p w:rsidR="005A6093" w:rsidRDefault="00043CA5">
            <w:pPr>
              <w:pStyle w:val="TableParagraph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3760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89"/>
              <w:ind w:left="1635" w:right="16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Dersin</w:t>
            </w:r>
          </w:p>
        </w:tc>
        <w:tc>
          <w:tcPr>
            <w:tcW w:w="7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 w:rsidR="005A6093" w:rsidRDefault="00043CA5">
            <w:pPr>
              <w:pStyle w:val="TableParagraph"/>
              <w:spacing w:before="100" w:line="276" w:lineRule="auto"/>
              <w:ind w:left="190" w:right="81" w:hanging="67"/>
              <w:rPr>
                <w:b/>
                <w:sz w:val="16"/>
              </w:rPr>
            </w:pPr>
            <w:r>
              <w:rPr>
                <w:b/>
                <w:sz w:val="16"/>
              </w:rPr>
              <w:t>Geçme Notu</w:t>
            </w:r>
          </w:p>
        </w:tc>
        <w:tc>
          <w:tcPr>
            <w:tcW w:w="4674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:rsidR="005A6093" w:rsidRDefault="00043CA5">
            <w:pPr>
              <w:pStyle w:val="TableParagraph"/>
              <w:spacing w:before="89"/>
              <w:ind w:left="2079" w:right="20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Dersin</w:t>
            </w:r>
          </w:p>
        </w:tc>
      </w:tr>
      <w:tr w:rsidR="005A6093">
        <w:trPr>
          <w:trHeight w:val="425"/>
        </w:trPr>
        <w:tc>
          <w:tcPr>
            <w:tcW w:w="459" w:type="dxa"/>
            <w:vMerge/>
            <w:tcBorders>
              <w:top w:val="nil"/>
              <w:bottom w:val="single" w:sz="12" w:space="0" w:color="000000"/>
              <w:right w:val="single" w:sz="2" w:space="0" w:color="000000"/>
            </w:tcBorders>
          </w:tcPr>
          <w:p w:rsidR="005A6093" w:rsidRDefault="005A6093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5A6093" w:rsidRDefault="00043CA5">
            <w:pPr>
              <w:pStyle w:val="TableParagraph"/>
              <w:spacing w:before="101"/>
              <w:ind w:left="957" w:right="9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101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Saat/Kredi/AKTS</w:t>
            </w: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12" w:space="0" w:color="000000"/>
            </w:tcBorders>
          </w:tcPr>
          <w:p w:rsidR="005A6093" w:rsidRDefault="005A609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A6093" w:rsidRDefault="00043CA5">
            <w:pPr>
              <w:pStyle w:val="TableParagraph"/>
              <w:spacing w:before="101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Kodu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101"/>
              <w:ind w:left="1206" w:right="1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Adı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</w:tcPr>
          <w:p w:rsidR="005A6093" w:rsidRDefault="00043CA5">
            <w:pPr>
              <w:pStyle w:val="TableParagraph"/>
              <w:spacing w:line="180" w:lineRule="exact"/>
              <w:ind w:left="147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Saat/Kredi/</w:t>
            </w:r>
          </w:p>
          <w:p w:rsidR="005A6093" w:rsidRDefault="00043CA5">
            <w:pPr>
              <w:pStyle w:val="TableParagraph"/>
              <w:spacing w:before="27"/>
              <w:ind w:left="147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AKTS</w:t>
            </w:r>
          </w:p>
        </w:tc>
      </w:tr>
      <w:tr w:rsidR="005A6093">
        <w:trPr>
          <w:trHeight w:val="340"/>
        </w:trPr>
        <w:tc>
          <w:tcPr>
            <w:tcW w:w="45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6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7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270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6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6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6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6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6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6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6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6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</w:tr>
      <w:tr w:rsidR="005A6093">
        <w:trPr>
          <w:trHeight w:val="339"/>
        </w:trPr>
        <w:tc>
          <w:tcPr>
            <w:tcW w:w="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849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27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A6093" w:rsidRDefault="005A6093">
            <w:pPr>
              <w:pStyle w:val="TableParagraph"/>
            </w:pPr>
          </w:p>
        </w:tc>
      </w:tr>
    </w:tbl>
    <w:p w:rsidR="005A6093" w:rsidRDefault="005A6093">
      <w:pPr>
        <w:sectPr w:rsidR="005A6093">
          <w:type w:val="continuous"/>
          <w:pgSz w:w="11910" w:h="16840"/>
          <w:pgMar w:top="1320" w:right="8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00"/>
        <w:gridCol w:w="1560"/>
        <w:gridCol w:w="713"/>
        <w:gridCol w:w="849"/>
        <w:gridCol w:w="2703"/>
        <w:gridCol w:w="1122"/>
      </w:tblGrid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13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  <w:tr w:rsidR="005A6093">
        <w:trPr>
          <w:trHeight w:val="340"/>
        </w:trPr>
        <w:tc>
          <w:tcPr>
            <w:tcW w:w="459" w:type="dxa"/>
            <w:tcBorders>
              <w:left w:val="double" w:sz="1" w:space="0" w:color="000000"/>
              <w:right w:val="dashed" w:sz="2" w:space="0" w:color="000000"/>
            </w:tcBorders>
          </w:tcPr>
          <w:p w:rsidR="005A6093" w:rsidRDefault="00043CA5">
            <w:pPr>
              <w:pStyle w:val="TableParagraph"/>
              <w:spacing w:before="64"/>
              <w:ind w:left="120" w:right="12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200" w:type="dxa"/>
            <w:tcBorders>
              <w:left w:val="dashed" w:sz="2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double" w:sz="1" w:space="0" w:color="000000"/>
              <w:right w:val="dashed" w:sz="4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  <w:tcBorders>
              <w:left w:val="dashed" w:sz="4" w:space="0" w:color="000000"/>
              <w:right w:val="dashed" w:sz="2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left w:val="dashed" w:sz="2" w:space="0" w:color="000000"/>
              <w:right w:val="double" w:sz="1" w:space="0" w:color="000000"/>
            </w:tcBorders>
          </w:tcPr>
          <w:p w:rsidR="005A6093" w:rsidRDefault="005A6093">
            <w:pPr>
              <w:pStyle w:val="TableParagraph"/>
              <w:rPr>
                <w:sz w:val="20"/>
              </w:rPr>
            </w:pPr>
          </w:p>
        </w:tc>
      </w:tr>
    </w:tbl>
    <w:p w:rsidR="005A6093" w:rsidRDefault="00043CA5">
      <w:pPr>
        <w:spacing w:line="275" w:lineRule="exact"/>
        <w:ind w:left="216"/>
        <w:rPr>
          <w:sz w:val="24"/>
        </w:rPr>
      </w:pPr>
      <w:r>
        <w:rPr>
          <w:sz w:val="24"/>
        </w:rPr>
        <w:t>Yeni satır eklenebilir.</w:t>
      </w:r>
    </w:p>
    <w:p w:rsidR="005A6093" w:rsidRDefault="005A6093">
      <w:pPr>
        <w:pStyle w:val="GvdeMetni"/>
        <w:spacing w:before="11"/>
      </w:pPr>
    </w:p>
    <w:p w:rsidR="005A6093" w:rsidRDefault="00043CA5">
      <w:pPr>
        <w:ind w:left="216"/>
      </w:pPr>
      <w:r>
        <w:rPr>
          <w:b/>
          <w:u w:val="thick"/>
        </w:rPr>
        <w:t>EKLER</w:t>
      </w:r>
      <w:r>
        <w:t>:</w:t>
      </w:r>
    </w:p>
    <w:p w:rsidR="005A6093" w:rsidRDefault="005A6093">
      <w:pPr>
        <w:pStyle w:val="GvdeMetni"/>
        <w:spacing w:before="9"/>
        <w:rPr>
          <w:sz w:val="12"/>
        </w:rPr>
      </w:pPr>
    </w:p>
    <w:p w:rsidR="005A6093" w:rsidRDefault="00043CA5">
      <w:pPr>
        <w:tabs>
          <w:tab w:val="left" w:pos="2909"/>
        </w:tabs>
        <w:spacing w:before="91"/>
        <w:ind w:left="576" w:right="5864"/>
      </w:pPr>
      <w:r>
        <w:t>1.Onaylı</w:t>
      </w:r>
      <w:r>
        <w:rPr>
          <w:spacing w:val="-1"/>
        </w:rPr>
        <w:t xml:space="preserve"> </w:t>
      </w:r>
      <w:r>
        <w:t>Transkript</w:t>
      </w:r>
      <w:r>
        <w:tab/>
      </w:r>
      <w:r>
        <w:rPr>
          <w:spacing w:val="-3"/>
        </w:rPr>
        <w:t xml:space="preserve">(……sayfa) </w:t>
      </w:r>
      <w:r>
        <w:t>2.Onaylı Ders İçerikleri</w:t>
      </w:r>
      <w:r>
        <w:rPr>
          <w:spacing w:val="-4"/>
        </w:rPr>
        <w:t xml:space="preserve"> </w:t>
      </w:r>
      <w:r>
        <w:t>(……sayfa)</w:t>
      </w:r>
    </w:p>
    <w:p w:rsidR="005A6093" w:rsidRDefault="005A6093">
      <w:pPr>
        <w:pStyle w:val="GvdeMetni"/>
        <w:rPr>
          <w:sz w:val="24"/>
        </w:rPr>
      </w:pPr>
    </w:p>
    <w:p w:rsidR="005A6093" w:rsidRDefault="005A6093">
      <w:pPr>
        <w:pStyle w:val="GvdeMetni"/>
        <w:spacing w:before="2"/>
        <w:rPr>
          <w:sz w:val="23"/>
        </w:rPr>
      </w:pPr>
    </w:p>
    <w:p w:rsidR="005A6093" w:rsidRDefault="00043CA5">
      <w:pPr>
        <w:pStyle w:val="Balk3"/>
        <w:spacing w:before="1"/>
        <w:ind w:left="2235" w:right="2553"/>
        <w:jc w:val="center"/>
      </w:pPr>
      <w:r>
        <w:t>DERS MUAFİYETLER İŞLEMLERİ</w:t>
      </w:r>
    </w:p>
    <w:p w:rsidR="005A6093" w:rsidRDefault="005A6093">
      <w:pPr>
        <w:pStyle w:val="GvdeMetni"/>
        <w:spacing w:before="2"/>
        <w:rPr>
          <w:b/>
          <w:sz w:val="25"/>
        </w:rPr>
      </w:pPr>
    </w:p>
    <w:p w:rsidR="005A6093" w:rsidRDefault="00043CA5">
      <w:pPr>
        <w:ind w:left="216"/>
        <w:rPr>
          <w:b/>
          <w:sz w:val="20"/>
        </w:rPr>
      </w:pPr>
      <w:r>
        <w:rPr>
          <w:b/>
          <w:sz w:val="20"/>
        </w:rPr>
        <w:t>(BATMAN ÜNİVERSİTESİ DERS MUAFİYET VE İNTİBAK İŞLEMLERİ YÖNERGESİ, Batman</w:t>
      </w:r>
    </w:p>
    <w:p w:rsidR="005A6093" w:rsidRDefault="00043CA5">
      <w:pPr>
        <w:spacing w:before="10"/>
        <w:ind w:left="216"/>
        <w:rPr>
          <w:b/>
          <w:sz w:val="20"/>
        </w:rPr>
      </w:pPr>
      <w:proofErr w:type="gramStart"/>
      <w:r>
        <w:rPr>
          <w:b/>
          <w:sz w:val="20"/>
        </w:rPr>
        <w:t>üniversitesi</w:t>
      </w:r>
      <w:proofErr w:type="gramEnd"/>
      <w:r>
        <w:rPr>
          <w:b/>
          <w:sz w:val="20"/>
        </w:rPr>
        <w:t xml:space="preserve"> senatosu, Sayı: 2016/10-14)</w:t>
      </w:r>
    </w:p>
    <w:p w:rsidR="005A6093" w:rsidRDefault="005A6093">
      <w:pPr>
        <w:pStyle w:val="GvdeMetni"/>
        <w:spacing w:before="4"/>
        <w:rPr>
          <w:b/>
          <w:sz w:val="24"/>
        </w:rPr>
      </w:pPr>
    </w:p>
    <w:p w:rsidR="005A6093" w:rsidRDefault="00043CA5">
      <w:pPr>
        <w:pStyle w:val="GvdeMetni"/>
        <w:tabs>
          <w:tab w:val="left" w:pos="1610"/>
          <w:tab w:val="left" w:pos="1934"/>
          <w:tab w:val="left" w:pos="2541"/>
          <w:tab w:val="left" w:pos="4447"/>
          <w:tab w:val="left" w:pos="5049"/>
          <w:tab w:val="left" w:pos="8405"/>
        </w:tabs>
        <w:ind w:left="216" w:right="1229" w:firstLine="414"/>
      </w:pPr>
      <w:r>
        <w:rPr>
          <w:b/>
        </w:rPr>
        <w:t>MADDE</w:t>
      </w:r>
      <w:r>
        <w:rPr>
          <w:b/>
        </w:rPr>
        <w:tab/>
        <w:t>7</w:t>
      </w:r>
      <w:r>
        <w:rPr>
          <w:b/>
        </w:rPr>
        <w:tab/>
        <w:t xml:space="preserve">– </w:t>
      </w:r>
      <w:r>
        <w:t>(1)</w:t>
      </w:r>
      <w:r>
        <w:tab/>
        <w:t>Muafiyet</w:t>
      </w:r>
      <w:r>
        <w:rPr>
          <w:spacing w:val="-4"/>
        </w:rPr>
        <w:t xml:space="preserve"> </w:t>
      </w:r>
      <w:r>
        <w:t>başvuruları</w:t>
      </w:r>
      <w:r>
        <w:tab/>
        <w:t>ilgili</w:t>
      </w:r>
      <w:r>
        <w:tab/>
        <w:t>intibak komisyonlarınca değerlendirilir</w:t>
      </w:r>
      <w:r>
        <w:tab/>
      </w:r>
      <w:r>
        <w:rPr>
          <w:spacing w:val="-9"/>
        </w:rPr>
        <w:t xml:space="preserve">ve </w:t>
      </w:r>
      <w:r>
        <w:t>ilgili yönetim kurullarınca karara</w:t>
      </w:r>
      <w:r>
        <w:rPr>
          <w:spacing w:val="-2"/>
        </w:rPr>
        <w:t xml:space="preserve"> </w:t>
      </w:r>
      <w:r>
        <w:t>bağlanır.</w:t>
      </w:r>
    </w:p>
    <w:p w:rsidR="005A6093" w:rsidRDefault="005A6093">
      <w:pPr>
        <w:pStyle w:val="GvdeMetni"/>
      </w:pPr>
    </w:p>
    <w:p w:rsidR="005A6093" w:rsidRDefault="00043CA5">
      <w:pPr>
        <w:pStyle w:val="ListeParagraf"/>
        <w:numPr>
          <w:ilvl w:val="0"/>
          <w:numId w:val="2"/>
        </w:numPr>
        <w:tabs>
          <w:tab w:val="left" w:pos="501"/>
          <w:tab w:val="left" w:pos="1456"/>
          <w:tab w:val="left" w:pos="2430"/>
          <w:tab w:val="left" w:pos="3137"/>
          <w:tab w:val="left" w:pos="3777"/>
          <w:tab w:val="left" w:pos="4695"/>
          <w:tab w:val="left" w:pos="6340"/>
          <w:tab w:val="left" w:pos="8207"/>
        </w:tabs>
        <w:ind w:left="216" w:right="1172" w:firstLine="0"/>
        <w:rPr>
          <w:sz w:val="20"/>
        </w:rPr>
      </w:pPr>
      <w:r>
        <w:rPr>
          <w:sz w:val="20"/>
        </w:rPr>
        <w:t>Öğrenci,</w:t>
      </w:r>
      <w:r>
        <w:rPr>
          <w:sz w:val="20"/>
        </w:rPr>
        <w:tab/>
        <w:t>muafiyet</w:t>
      </w:r>
      <w:r>
        <w:rPr>
          <w:sz w:val="20"/>
        </w:rPr>
        <w:tab/>
        <w:t>talebi</w:t>
      </w:r>
      <w:r>
        <w:rPr>
          <w:sz w:val="20"/>
        </w:rPr>
        <w:tab/>
        <w:t>ilgili</w:t>
      </w:r>
      <w:r>
        <w:rPr>
          <w:sz w:val="20"/>
        </w:rPr>
        <w:tab/>
        <w:t>yönetim</w:t>
      </w:r>
      <w:r>
        <w:rPr>
          <w:sz w:val="20"/>
        </w:rPr>
        <w:tab/>
        <w:t>kurulu</w:t>
      </w:r>
      <w:r>
        <w:rPr>
          <w:spacing w:val="-1"/>
          <w:sz w:val="20"/>
        </w:rPr>
        <w:t xml:space="preserve"> </w:t>
      </w:r>
      <w:r>
        <w:rPr>
          <w:sz w:val="20"/>
        </w:rPr>
        <w:t>tarafından</w:t>
      </w:r>
      <w:r>
        <w:rPr>
          <w:sz w:val="20"/>
        </w:rPr>
        <w:tab/>
        <w:t>karara</w:t>
      </w:r>
      <w:r>
        <w:rPr>
          <w:spacing w:val="-1"/>
          <w:sz w:val="20"/>
        </w:rPr>
        <w:t xml:space="preserve"> </w:t>
      </w:r>
      <w:r>
        <w:rPr>
          <w:sz w:val="20"/>
        </w:rPr>
        <w:t>bağlanıncaya</w:t>
      </w:r>
      <w:r>
        <w:rPr>
          <w:sz w:val="20"/>
        </w:rPr>
        <w:tab/>
      </w:r>
      <w:r>
        <w:rPr>
          <w:spacing w:val="-4"/>
          <w:sz w:val="20"/>
        </w:rPr>
        <w:t xml:space="preserve">kadar </w:t>
      </w:r>
      <w:r>
        <w:rPr>
          <w:sz w:val="20"/>
        </w:rPr>
        <w:t>muafiyet talebinde bulunduğu ders/derslere devam etmekle</w:t>
      </w:r>
      <w:r>
        <w:rPr>
          <w:spacing w:val="-2"/>
          <w:sz w:val="20"/>
        </w:rPr>
        <w:t xml:space="preserve"> </w:t>
      </w:r>
      <w:r>
        <w:rPr>
          <w:sz w:val="20"/>
        </w:rPr>
        <w:t>yükümlüdür.</w:t>
      </w:r>
    </w:p>
    <w:p w:rsidR="005A6093" w:rsidRDefault="005A6093">
      <w:pPr>
        <w:pStyle w:val="GvdeMetni"/>
      </w:pPr>
    </w:p>
    <w:p w:rsidR="005A6093" w:rsidRDefault="00043CA5">
      <w:pPr>
        <w:pStyle w:val="ListeParagraf"/>
        <w:numPr>
          <w:ilvl w:val="0"/>
          <w:numId w:val="2"/>
        </w:numPr>
        <w:tabs>
          <w:tab w:val="left" w:pos="691"/>
          <w:tab w:val="left" w:pos="692"/>
          <w:tab w:val="left" w:pos="1721"/>
          <w:tab w:val="left" w:pos="2529"/>
          <w:tab w:val="left" w:pos="3753"/>
          <w:tab w:val="left" w:pos="4606"/>
          <w:tab w:val="left" w:pos="5224"/>
          <w:tab w:val="left" w:pos="8021"/>
          <w:tab w:val="left" w:pos="8718"/>
        </w:tabs>
        <w:ind w:left="216" w:right="565" w:firstLine="0"/>
        <w:rPr>
          <w:sz w:val="20"/>
        </w:rPr>
      </w:pPr>
      <w:r>
        <w:rPr>
          <w:sz w:val="20"/>
        </w:rPr>
        <w:t>Muafiyeti</w:t>
      </w:r>
      <w:r>
        <w:rPr>
          <w:sz w:val="20"/>
        </w:rPr>
        <w:tab/>
        <w:t>istenen</w:t>
      </w:r>
      <w:r>
        <w:rPr>
          <w:sz w:val="20"/>
        </w:rPr>
        <w:tab/>
        <w:t>ders/dersler,</w:t>
      </w:r>
      <w:r>
        <w:rPr>
          <w:sz w:val="20"/>
        </w:rPr>
        <w:tab/>
        <w:t>zorunlu</w:t>
      </w:r>
      <w:r>
        <w:rPr>
          <w:sz w:val="20"/>
        </w:rPr>
        <w:tab/>
        <w:t>veya</w:t>
      </w:r>
      <w:r>
        <w:rPr>
          <w:sz w:val="20"/>
        </w:rPr>
        <w:tab/>
        <w:t>seçmeli</w:t>
      </w:r>
      <w:r>
        <w:rPr>
          <w:spacing w:val="-1"/>
          <w:sz w:val="20"/>
        </w:rPr>
        <w:t xml:space="preserve"> </w:t>
      </w:r>
      <w:r>
        <w:rPr>
          <w:sz w:val="20"/>
        </w:rPr>
        <w:t>olmasına</w:t>
      </w:r>
      <w:r>
        <w:rPr>
          <w:spacing w:val="-1"/>
          <w:sz w:val="20"/>
        </w:rPr>
        <w:t xml:space="preserve"> </w:t>
      </w:r>
      <w:r>
        <w:rPr>
          <w:sz w:val="20"/>
        </w:rPr>
        <w:t>bakılmaksızın</w:t>
      </w:r>
      <w:r>
        <w:rPr>
          <w:sz w:val="20"/>
        </w:rPr>
        <w:tab/>
        <w:t>içerik</w:t>
      </w:r>
      <w:r>
        <w:rPr>
          <w:sz w:val="20"/>
        </w:rPr>
        <w:tab/>
        <w:t xml:space="preserve">ve </w:t>
      </w:r>
      <w:r>
        <w:rPr>
          <w:b/>
          <w:i/>
          <w:sz w:val="20"/>
        </w:rPr>
        <w:t xml:space="preserve">haftalık ders saati/kredi/AKTS </w:t>
      </w:r>
      <w:r>
        <w:rPr>
          <w:sz w:val="20"/>
        </w:rPr>
        <w:t xml:space="preserve">yönünden incelenir. Ders muafiyetinde, ders/derslerin </w:t>
      </w:r>
      <w:r>
        <w:rPr>
          <w:b/>
          <w:i/>
          <w:sz w:val="20"/>
        </w:rPr>
        <w:t xml:space="preserve">haftalık ders saati/kredi/AKTS </w:t>
      </w:r>
      <w:r>
        <w:rPr>
          <w:sz w:val="20"/>
        </w:rPr>
        <w:t>yönünden en az % 75 ve içerik açısından benzerlik göstermesi gerekir. Dersin adının, eşdeğer sayılacak dersin adı ile birebir aynı olması gerekmez, derslerin alındığı yıl veya alındığı birim, bölüm/program ile ilgili sınırlamalar</w:t>
      </w:r>
      <w:r>
        <w:rPr>
          <w:spacing w:val="-1"/>
          <w:sz w:val="20"/>
        </w:rPr>
        <w:t xml:space="preserve"> </w:t>
      </w:r>
      <w:r>
        <w:rPr>
          <w:sz w:val="20"/>
        </w:rPr>
        <w:t>konulmaz.</w:t>
      </w:r>
    </w:p>
    <w:p w:rsidR="005A6093" w:rsidRDefault="005A6093">
      <w:pPr>
        <w:pStyle w:val="GvdeMetni"/>
      </w:pPr>
    </w:p>
    <w:p w:rsidR="005A6093" w:rsidRDefault="00043CA5">
      <w:pPr>
        <w:pStyle w:val="ListeParagraf"/>
        <w:numPr>
          <w:ilvl w:val="0"/>
          <w:numId w:val="2"/>
        </w:numPr>
        <w:tabs>
          <w:tab w:val="left" w:pos="544"/>
        </w:tabs>
        <w:ind w:left="216" w:right="623" w:firstLine="0"/>
        <w:rPr>
          <w:color w:val="1C283D"/>
          <w:sz w:val="20"/>
        </w:rPr>
      </w:pPr>
      <w:r>
        <w:rPr>
          <w:color w:val="1C283D"/>
          <w:sz w:val="20"/>
        </w:rPr>
        <w:t>Önceki diploma programında Başarılı/Geçti/Yeterli olarak belirtilen ve muafiyeti uygun görülen dersler transkripte M (Muaf) olarak</w:t>
      </w:r>
      <w:r>
        <w:rPr>
          <w:color w:val="1C283D"/>
          <w:spacing w:val="-2"/>
          <w:sz w:val="20"/>
        </w:rPr>
        <w:t xml:space="preserve"> </w:t>
      </w:r>
      <w:r>
        <w:rPr>
          <w:color w:val="1C283D"/>
          <w:sz w:val="20"/>
        </w:rPr>
        <w:t>işlenir.</w:t>
      </w:r>
    </w:p>
    <w:p w:rsidR="005A6093" w:rsidRDefault="005A6093">
      <w:pPr>
        <w:pStyle w:val="GvdeMetni"/>
      </w:pPr>
    </w:p>
    <w:p w:rsidR="005A6093" w:rsidRDefault="00043CA5">
      <w:pPr>
        <w:pStyle w:val="ListeParagraf"/>
        <w:numPr>
          <w:ilvl w:val="0"/>
          <w:numId w:val="2"/>
        </w:numPr>
        <w:tabs>
          <w:tab w:val="left" w:pos="513"/>
        </w:tabs>
        <w:ind w:left="216" w:right="557" w:firstLine="0"/>
        <w:rPr>
          <w:color w:val="1C283D"/>
          <w:sz w:val="20"/>
        </w:rPr>
      </w:pPr>
      <w:r>
        <w:rPr>
          <w:color w:val="1C283D"/>
          <w:sz w:val="20"/>
        </w:rPr>
        <w:t xml:space="preserve">Muaf olunan dersler için; not çizelgesinde 100’lük sistemde gösterilen notlar transkripte olduğu gibi işlenir. 4’lük sistemde gösterilen notlar Üniversitemiz </w:t>
      </w:r>
      <w:proofErr w:type="spellStart"/>
      <w:r>
        <w:rPr>
          <w:color w:val="1C283D"/>
          <w:sz w:val="20"/>
        </w:rPr>
        <w:t>Önlisans</w:t>
      </w:r>
      <w:proofErr w:type="spellEnd"/>
      <w:r>
        <w:rPr>
          <w:color w:val="1C283D"/>
          <w:sz w:val="20"/>
        </w:rPr>
        <w:t xml:space="preserve">-Lisans Eğitim Öğretim ve Sınav Yönetmeliği madde 17’de yer alan tabloya uygun olarak 100’lük sisteme dönüştürülerek, harf sisteminde gösterilen notlar ise aynı tabloda belirtilen aralığın ortalaması alınarak (AA=95, BA=87, BB=80, CB=72 ve CC=65) transkripte işlenir ve </w:t>
      </w:r>
      <w:proofErr w:type="spellStart"/>
      <w:r>
        <w:rPr>
          <w:color w:val="1C283D"/>
          <w:sz w:val="20"/>
        </w:rPr>
        <w:t>GANO’ya</w:t>
      </w:r>
      <w:proofErr w:type="spellEnd"/>
      <w:r>
        <w:rPr>
          <w:color w:val="1C283D"/>
          <w:sz w:val="20"/>
        </w:rPr>
        <w:t xml:space="preserve"> dâhil edilir. Üniversiteye dikey geçiş yolu ile kaydı yapılan öğrencinin muafiyeti uygun bulunan dersleri ise mezuniyet ortalamasına dâhil edilmek üzere öğrencinin transkriptinde</w:t>
      </w:r>
      <w:r>
        <w:rPr>
          <w:color w:val="1C283D"/>
          <w:spacing w:val="-5"/>
          <w:sz w:val="20"/>
        </w:rPr>
        <w:t xml:space="preserve"> </w:t>
      </w:r>
      <w:r>
        <w:rPr>
          <w:color w:val="1C283D"/>
          <w:sz w:val="20"/>
        </w:rPr>
        <w:t>gösterilir.</w:t>
      </w:r>
    </w:p>
    <w:p w:rsidR="005A6093" w:rsidRDefault="005A6093">
      <w:pPr>
        <w:pStyle w:val="GvdeMetni"/>
      </w:pPr>
    </w:p>
    <w:p w:rsidR="005A6093" w:rsidRDefault="00043CA5">
      <w:pPr>
        <w:pStyle w:val="ListeParagraf"/>
        <w:numPr>
          <w:ilvl w:val="0"/>
          <w:numId w:val="2"/>
        </w:numPr>
        <w:tabs>
          <w:tab w:val="left" w:pos="501"/>
        </w:tabs>
        <w:ind w:left="500" w:hanging="285"/>
        <w:rPr>
          <w:color w:val="1C283D"/>
          <w:sz w:val="20"/>
        </w:rPr>
      </w:pPr>
      <w:r>
        <w:rPr>
          <w:sz w:val="20"/>
        </w:rPr>
        <w:t>Daha önce alınan birden fazla dersin Üniversitemizdeki bir derse eşdeğer</w:t>
      </w:r>
      <w:r>
        <w:rPr>
          <w:spacing w:val="16"/>
          <w:sz w:val="20"/>
        </w:rPr>
        <w:t xml:space="preserve"> </w:t>
      </w:r>
      <w:r>
        <w:rPr>
          <w:sz w:val="20"/>
        </w:rPr>
        <w:t>sayılması durumunda, bu derslerin</w:t>
      </w:r>
    </w:p>
    <w:p w:rsidR="005A6093" w:rsidRDefault="00043CA5">
      <w:pPr>
        <w:pStyle w:val="GvdeMetni"/>
        <w:tabs>
          <w:tab w:val="left" w:pos="1388"/>
          <w:tab w:val="left" w:pos="3065"/>
          <w:tab w:val="left" w:pos="3792"/>
          <w:tab w:val="left" w:pos="5447"/>
          <w:tab w:val="left" w:pos="7268"/>
        </w:tabs>
        <w:ind w:left="216"/>
      </w:pPr>
      <w:proofErr w:type="gramStart"/>
      <w:r>
        <w:t>ağırlıklı</w:t>
      </w:r>
      <w:proofErr w:type="gramEnd"/>
      <w:r>
        <w:tab/>
        <w:t>not</w:t>
      </w:r>
      <w:r>
        <w:rPr>
          <w:spacing w:val="-1"/>
        </w:rPr>
        <w:t xml:space="preserve"> </w:t>
      </w:r>
      <w:r>
        <w:t>ortalaması</w:t>
      </w:r>
      <w:r>
        <w:tab/>
        <w:t>ve</w:t>
      </w:r>
      <w:r>
        <w:tab/>
        <w:t>toplam içeriği</w:t>
      </w:r>
      <w:r>
        <w:tab/>
        <w:t>dikkate</w:t>
      </w:r>
      <w:r>
        <w:rPr>
          <w:spacing w:val="-1"/>
        </w:rPr>
        <w:t xml:space="preserve"> </w:t>
      </w:r>
      <w:r>
        <w:t>alınarak</w:t>
      </w:r>
      <w:r>
        <w:tab/>
        <w:t>intibak</w:t>
      </w:r>
    </w:p>
    <w:p w:rsidR="005A6093" w:rsidRDefault="00043CA5">
      <w:pPr>
        <w:pStyle w:val="GvdeMetni"/>
        <w:tabs>
          <w:tab w:val="left" w:pos="996"/>
          <w:tab w:val="left" w:pos="1626"/>
          <w:tab w:val="left" w:pos="2750"/>
          <w:tab w:val="left" w:pos="3180"/>
          <w:tab w:val="left" w:pos="3926"/>
          <w:tab w:val="left" w:pos="5611"/>
          <w:tab w:val="left" w:pos="6330"/>
          <w:tab w:val="left" w:pos="6926"/>
        </w:tabs>
        <w:ind w:left="216"/>
      </w:pPr>
      <w:proofErr w:type="gramStart"/>
      <w:r>
        <w:t>yapılır</w:t>
      </w:r>
      <w:proofErr w:type="gramEnd"/>
      <w:r>
        <w:t>.</w:t>
      </w:r>
      <w:r>
        <w:tab/>
        <w:t>Daha</w:t>
      </w:r>
      <w:r>
        <w:tab/>
        <w:t>önce</w:t>
      </w:r>
      <w:r>
        <w:rPr>
          <w:spacing w:val="-1"/>
        </w:rPr>
        <w:t xml:space="preserve"> </w:t>
      </w:r>
      <w:r>
        <w:t>alınan</w:t>
      </w:r>
      <w:r>
        <w:tab/>
        <w:t>bir</w:t>
      </w:r>
      <w:r>
        <w:tab/>
        <w:t>dersin,</w:t>
      </w:r>
      <w:r>
        <w:tab/>
        <w:t>Üniversitemizdeki</w:t>
      </w:r>
      <w:r>
        <w:tab/>
        <w:t>birden</w:t>
      </w:r>
      <w:r>
        <w:tab/>
        <w:t>fazla</w:t>
      </w:r>
      <w:r>
        <w:tab/>
        <w:t>derse eşdeğer sayılması</w:t>
      </w:r>
    </w:p>
    <w:p w:rsidR="005A6093" w:rsidRDefault="00043CA5">
      <w:pPr>
        <w:pStyle w:val="GvdeMetni"/>
        <w:ind w:left="216"/>
      </w:pPr>
      <w:proofErr w:type="gramStart"/>
      <w:r>
        <w:t>durumunda</w:t>
      </w:r>
      <w:proofErr w:type="gramEnd"/>
      <w:r>
        <w:t xml:space="preserve"> ise alınan dersin notu muaf edilen tüm dersler için geçerlidir.</w:t>
      </w:r>
    </w:p>
    <w:p w:rsidR="005A6093" w:rsidRDefault="005A6093">
      <w:pPr>
        <w:sectPr w:rsidR="005A6093">
          <w:pgSz w:w="11910" w:h="16840"/>
          <w:pgMar w:top="1400" w:right="880" w:bottom="280" w:left="1200" w:header="708" w:footer="708" w:gutter="0"/>
          <w:cols w:space="708"/>
        </w:sectPr>
      </w:pPr>
    </w:p>
    <w:p w:rsidR="005A6093" w:rsidRDefault="00043CA5">
      <w:pPr>
        <w:pStyle w:val="ListeParagraf"/>
        <w:numPr>
          <w:ilvl w:val="0"/>
          <w:numId w:val="2"/>
        </w:numPr>
        <w:tabs>
          <w:tab w:val="left" w:pos="534"/>
          <w:tab w:val="left" w:pos="1265"/>
          <w:tab w:val="left" w:pos="4907"/>
          <w:tab w:val="left" w:pos="6671"/>
        </w:tabs>
        <w:spacing w:before="69"/>
        <w:ind w:left="216" w:right="668" w:firstLine="0"/>
        <w:rPr>
          <w:sz w:val="20"/>
        </w:rPr>
      </w:pPr>
      <w:r>
        <w:rPr>
          <w:sz w:val="20"/>
        </w:rPr>
        <w:lastRenderedPageBreak/>
        <w:t>2547 sayılı Kanunun 5. Maddesinin birinci fıkrasının (ı) bendi gereğince okutulan ortak zorunlu dersler, kredili</w:t>
      </w:r>
      <w:r>
        <w:rPr>
          <w:sz w:val="20"/>
        </w:rPr>
        <w:tab/>
        <w:t>olup olmadığına</w:t>
      </w:r>
      <w:r>
        <w:rPr>
          <w:spacing w:val="-2"/>
          <w:sz w:val="20"/>
        </w:rPr>
        <w:t xml:space="preserve"> </w:t>
      </w:r>
      <w:r>
        <w:rPr>
          <w:sz w:val="20"/>
        </w:rPr>
        <w:t>bakılmaksızın</w:t>
      </w:r>
      <w:r>
        <w:rPr>
          <w:spacing w:val="-1"/>
          <w:sz w:val="20"/>
        </w:rPr>
        <w:t xml:space="preserve"> </w:t>
      </w:r>
      <w:r>
        <w:rPr>
          <w:sz w:val="20"/>
        </w:rPr>
        <w:t>başarılı</w:t>
      </w:r>
      <w:r>
        <w:rPr>
          <w:sz w:val="20"/>
        </w:rPr>
        <w:tab/>
        <w:t>olmak</w:t>
      </w:r>
      <w:r>
        <w:rPr>
          <w:spacing w:val="-1"/>
          <w:sz w:val="20"/>
        </w:rPr>
        <w:t xml:space="preserve"> </w:t>
      </w:r>
      <w:r>
        <w:rPr>
          <w:sz w:val="20"/>
        </w:rPr>
        <w:t>kaydıyla</w:t>
      </w:r>
      <w:r>
        <w:rPr>
          <w:sz w:val="20"/>
        </w:rPr>
        <w:tab/>
        <w:t>muafiyet</w:t>
      </w:r>
    </w:p>
    <w:p w:rsidR="005A6093" w:rsidRDefault="00043CA5">
      <w:pPr>
        <w:pStyle w:val="GvdeMetni"/>
        <w:ind w:left="216"/>
      </w:pPr>
      <w:proofErr w:type="gramStart"/>
      <w:r>
        <w:t>işlemleri</w:t>
      </w:r>
      <w:proofErr w:type="gramEnd"/>
      <w:r>
        <w:t xml:space="preserve"> yapılır. Yıllık alınan dersler iki dönem olarak sayılır.</w:t>
      </w:r>
    </w:p>
    <w:p w:rsidR="005A6093" w:rsidRDefault="005A6093">
      <w:pPr>
        <w:pStyle w:val="GvdeMetni"/>
        <w:spacing w:before="11"/>
        <w:rPr>
          <w:sz w:val="19"/>
        </w:rPr>
      </w:pPr>
    </w:p>
    <w:p w:rsidR="005A6093" w:rsidRDefault="00043CA5">
      <w:pPr>
        <w:pStyle w:val="ListeParagraf"/>
        <w:numPr>
          <w:ilvl w:val="0"/>
          <w:numId w:val="2"/>
        </w:numPr>
        <w:tabs>
          <w:tab w:val="left" w:pos="682"/>
          <w:tab w:val="left" w:pos="683"/>
          <w:tab w:val="left" w:pos="1226"/>
          <w:tab w:val="left" w:pos="2169"/>
          <w:tab w:val="left" w:pos="4784"/>
          <w:tab w:val="left" w:pos="5389"/>
          <w:tab w:val="left" w:pos="6716"/>
          <w:tab w:val="left" w:pos="7304"/>
          <w:tab w:val="left" w:pos="8069"/>
        </w:tabs>
        <w:ind w:left="216" w:right="814" w:firstLine="0"/>
        <w:rPr>
          <w:sz w:val="20"/>
        </w:rPr>
      </w:pPr>
      <w:r>
        <w:rPr>
          <w:sz w:val="20"/>
        </w:rPr>
        <w:t>Staj</w:t>
      </w:r>
      <w:r>
        <w:rPr>
          <w:sz w:val="20"/>
        </w:rPr>
        <w:tab/>
        <w:t>muafiyet</w:t>
      </w:r>
      <w:r>
        <w:rPr>
          <w:sz w:val="20"/>
        </w:rPr>
        <w:tab/>
        <w:t>taleplerinde,</w:t>
      </w:r>
      <w:r>
        <w:rPr>
          <w:spacing w:val="-1"/>
          <w:sz w:val="20"/>
        </w:rPr>
        <w:t xml:space="preserve"> </w:t>
      </w:r>
      <w:r>
        <w:rPr>
          <w:sz w:val="20"/>
        </w:rPr>
        <w:t>stajın</w:t>
      </w:r>
      <w:r>
        <w:rPr>
          <w:spacing w:val="-1"/>
          <w:sz w:val="20"/>
        </w:rPr>
        <w:t xml:space="preserve"> </w:t>
      </w:r>
      <w:r>
        <w:rPr>
          <w:sz w:val="20"/>
        </w:rPr>
        <w:t>kapsamına</w:t>
      </w:r>
      <w:r>
        <w:rPr>
          <w:sz w:val="20"/>
        </w:rPr>
        <w:tab/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iş</w:t>
      </w:r>
      <w:r>
        <w:rPr>
          <w:sz w:val="20"/>
        </w:rPr>
        <w:tab/>
        <w:t>günü</w:t>
      </w:r>
      <w:r>
        <w:rPr>
          <w:spacing w:val="-2"/>
          <w:sz w:val="20"/>
        </w:rPr>
        <w:t xml:space="preserve"> </w:t>
      </w:r>
      <w:r>
        <w:rPr>
          <w:sz w:val="20"/>
        </w:rPr>
        <w:t>sayısına</w:t>
      </w:r>
      <w:r>
        <w:rPr>
          <w:sz w:val="20"/>
        </w:rPr>
        <w:tab/>
        <w:t>göre</w:t>
      </w:r>
      <w:r>
        <w:rPr>
          <w:sz w:val="20"/>
        </w:rPr>
        <w:tab/>
        <w:t>devam</w:t>
      </w:r>
      <w:r>
        <w:rPr>
          <w:sz w:val="20"/>
        </w:rPr>
        <w:tab/>
        <w:t>edilen programdaki stajlardan kısmen veya tamamen muafiyetine ilgili akademik birimin staj komisyonu karar</w:t>
      </w:r>
      <w:r>
        <w:rPr>
          <w:spacing w:val="-12"/>
          <w:sz w:val="20"/>
        </w:rPr>
        <w:t xml:space="preserve"> </w:t>
      </w:r>
      <w:r>
        <w:rPr>
          <w:sz w:val="20"/>
        </w:rPr>
        <w:t>verir.</w:t>
      </w:r>
    </w:p>
    <w:p w:rsidR="005A6093" w:rsidRDefault="005A6093">
      <w:pPr>
        <w:pStyle w:val="GvdeMetni"/>
      </w:pPr>
    </w:p>
    <w:p w:rsidR="005A6093" w:rsidRDefault="00043CA5">
      <w:pPr>
        <w:pStyle w:val="Balk3"/>
      </w:pPr>
      <w:r>
        <w:t>İntibak</w:t>
      </w:r>
    </w:p>
    <w:p w:rsidR="005A6093" w:rsidRDefault="005A6093">
      <w:pPr>
        <w:pStyle w:val="GvdeMetni"/>
        <w:rPr>
          <w:b/>
        </w:rPr>
      </w:pPr>
    </w:p>
    <w:p w:rsidR="005A6093" w:rsidRDefault="00043CA5">
      <w:pPr>
        <w:pStyle w:val="GvdeMetni"/>
        <w:tabs>
          <w:tab w:val="left" w:pos="1208"/>
          <w:tab w:val="left" w:pos="1543"/>
          <w:tab w:val="left" w:pos="2162"/>
          <w:tab w:val="left" w:pos="4763"/>
          <w:tab w:val="left" w:pos="5221"/>
          <w:tab w:val="left" w:pos="7528"/>
        </w:tabs>
        <w:ind w:left="216"/>
      </w:pPr>
      <w:r>
        <w:rPr>
          <w:b/>
        </w:rPr>
        <w:t>MADDE</w:t>
      </w:r>
      <w:r>
        <w:rPr>
          <w:b/>
        </w:rPr>
        <w:tab/>
        <w:t>8</w:t>
      </w:r>
      <w:r>
        <w:rPr>
          <w:b/>
        </w:rPr>
        <w:tab/>
        <w:t xml:space="preserve">– </w:t>
      </w:r>
      <w:r>
        <w:t>(1)</w:t>
      </w:r>
      <w:r>
        <w:tab/>
        <w:t>ÖSYM</w:t>
      </w:r>
      <w:r>
        <w:rPr>
          <w:spacing w:val="-2"/>
        </w:rPr>
        <w:t xml:space="preserve"> </w:t>
      </w:r>
      <w:r>
        <w:t>kanalıyla</w:t>
      </w:r>
      <w:r>
        <w:rPr>
          <w:spacing w:val="-1"/>
        </w:rPr>
        <w:t xml:space="preserve"> </w:t>
      </w:r>
      <w:r>
        <w:t>yerleştirilen</w:t>
      </w:r>
      <w:r>
        <w:tab/>
        <w:t>bir</w:t>
      </w:r>
      <w:r>
        <w:tab/>
        <w:t>lisans</w:t>
      </w:r>
      <w:r>
        <w:rPr>
          <w:spacing w:val="-1"/>
        </w:rPr>
        <w:t xml:space="preserve"> </w:t>
      </w:r>
      <w:r>
        <w:t>programı</w:t>
      </w:r>
      <w:r>
        <w:rPr>
          <w:spacing w:val="-1"/>
        </w:rPr>
        <w:t xml:space="preserve"> </w:t>
      </w:r>
      <w:r>
        <w:t>öğrencisi,</w:t>
      </w:r>
      <w:r>
        <w:tab/>
        <w:t>mezuniyet</w:t>
      </w:r>
    </w:p>
    <w:p w:rsidR="005A6093" w:rsidRDefault="00043CA5">
      <w:pPr>
        <w:pStyle w:val="GvdeMetni"/>
        <w:tabs>
          <w:tab w:val="left" w:pos="730"/>
          <w:tab w:val="left" w:pos="1498"/>
          <w:tab w:val="left" w:pos="1824"/>
          <w:tab w:val="left" w:pos="2267"/>
          <w:tab w:val="left" w:pos="3188"/>
          <w:tab w:val="left" w:pos="3324"/>
          <w:tab w:val="left" w:pos="4015"/>
          <w:tab w:val="left" w:pos="4468"/>
          <w:tab w:val="left" w:pos="4939"/>
          <w:tab w:val="left" w:pos="5787"/>
          <w:tab w:val="left" w:pos="6146"/>
          <w:tab w:val="left" w:pos="6712"/>
          <w:tab w:val="left" w:pos="7271"/>
          <w:tab w:val="left" w:pos="8484"/>
        </w:tabs>
        <w:ind w:left="216" w:right="660"/>
      </w:pPr>
      <w:proofErr w:type="gramStart"/>
      <w:r>
        <w:t>için</w:t>
      </w:r>
      <w:proofErr w:type="gramEnd"/>
      <w:r>
        <w:tab/>
        <w:t>gerekli</w:t>
      </w:r>
      <w:r>
        <w:tab/>
        <w:t>toplam</w:t>
      </w:r>
      <w:r>
        <w:tab/>
      </w:r>
      <w:proofErr w:type="spellStart"/>
      <w:r>
        <w:t>AKTS’nin</w:t>
      </w:r>
      <w:proofErr w:type="spellEnd"/>
      <w:r>
        <w:tab/>
      </w:r>
      <w:r>
        <w:tab/>
        <w:t>yüzde</w:t>
      </w:r>
      <w:r>
        <w:tab/>
        <w:t>25’inden</w:t>
      </w:r>
      <w:r>
        <w:tab/>
        <w:t>muaf</w:t>
      </w:r>
      <w:r>
        <w:rPr>
          <w:spacing w:val="-1"/>
        </w:rPr>
        <w:t xml:space="preserve"> </w:t>
      </w:r>
      <w:r>
        <w:t>olması</w:t>
      </w:r>
      <w:r>
        <w:tab/>
        <w:t>durumunda</w:t>
      </w:r>
      <w:r>
        <w:tab/>
        <w:t>ikinci</w:t>
      </w:r>
      <w:r>
        <w:rPr>
          <w:spacing w:val="-2"/>
        </w:rPr>
        <w:t xml:space="preserve"> </w:t>
      </w:r>
      <w:r>
        <w:t>sınıfa,</w:t>
      </w:r>
      <w:r>
        <w:tab/>
        <w:t xml:space="preserve">yüzde 50’sinden  muaf olması   durumunda   üçüncü sınıfa   ve   yüzde   75’inden   muaf olması   durumunda dördüncü sınıfa intibak ettirilir. </w:t>
      </w:r>
      <w:proofErr w:type="spellStart"/>
      <w:r>
        <w:t>Önlisans</w:t>
      </w:r>
      <w:proofErr w:type="spellEnd"/>
      <w:r>
        <w:t xml:space="preserve"> programı öğrencileri ise mezuniyet için gerekli toplam </w:t>
      </w:r>
      <w:proofErr w:type="spellStart"/>
      <w:r>
        <w:t>AKTS’nin</w:t>
      </w:r>
      <w:proofErr w:type="spellEnd"/>
      <w:r>
        <w:t xml:space="preserve"> yüzde 40’ından</w:t>
      </w:r>
      <w:r>
        <w:tab/>
      </w:r>
      <w:r>
        <w:tab/>
        <w:t>muaf olması</w:t>
      </w:r>
      <w:r>
        <w:tab/>
        <w:t>durumunda</w:t>
      </w:r>
      <w:r>
        <w:tab/>
        <w:t>ikinci</w:t>
      </w:r>
      <w:r>
        <w:rPr>
          <w:spacing w:val="-2"/>
        </w:rPr>
        <w:t xml:space="preserve"> </w:t>
      </w:r>
      <w:r>
        <w:t>sınıfa</w:t>
      </w:r>
      <w:r>
        <w:tab/>
        <w:t>intibak</w:t>
      </w:r>
      <w:r>
        <w:tab/>
        <w:t>ettirilir. Eşdeğer</w:t>
      </w:r>
    </w:p>
    <w:p w:rsidR="005A6093" w:rsidRDefault="00043CA5">
      <w:pPr>
        <w:pStyle w:val="GvdeMetni"/>
        <w:ind w:left="216"/>
      </w:pPr>
      <w:proofErr w:type="gramStart"/>
      <w:r>
        <w:t>programlar</w:t>
      </w:r>
      <w:proofErr w:type="gramEnd"/>
      <w:r>
        <w:t xml:space="preserve"> arası yatay geçiş yapan öğrenciler bulundukları sınıfa intibak ettirilirler.</w:t>
      </w:r>
    </w:p>
    <w:p w:rsidR="005A6093" w:rsidRDefault="005A6093">
      <w:pPr>
        <w:pStyle w:val="GvdeMetni"/>
      </w:pPr>
    </w:p>
    <w:p w:rsidR="005A6093" w:rsidRDefault="00043CA5">
      <w:pPr>
        <w:pStyle w:val="ListeParagraf"/>
        <w:numPr>
          <w:ilvl w:val="0"/>
          <w:numId w:val="1"/>
        </w:numPr>
        <w:tabs>
          <w:tab w:val="left" w:pos="501"/>
        </w:tabs>
        <w:ind w:left="216" w:right="2049" w:firstLine="0"/>
        <w:rPr>
          <w:sz w:val="20"/>
        </w:rPr>
      </w:pPr>
      <w:r>
        <w:rPr>
          <w:sz w:val="20"/>
        </w:rPr>
        <w:t>Yönetim Kurulu Kararında, öğrencinin muaf tutulduğu dersler, ilk yarıyılda alacağı dersler ve öğrencinin hangi sınıfa intibak ettirildiği</w:t>
      </w:r>
      <w:r>
        <w:rPr>
          <w:spacing w:val="-2"/>
          <w:sz w:val="20"/>
        </w:rPr>
        <w:t xml:space="preserve"> </w:t>
      </w:r>
      <w:r>
        <w:rPr>
          <w:sz w:val="20"/>
        </w:rPr>
        <w:t>belirtilmelidir.</w:t>
      </w:r>
    </w:p>
    <w:p w:rsidR="005A6093" w:rsidRDefault="005A6093">
      <w:pPr>
        <w:pStyle w:val="GvdeMetni"/>
      </w:pPr>
    </w:p>
    <w:p w:rsidR="005A6093" w:rsidRDefault="00043CA5">
      <w:pPr>
        <w:pStyle w:val="ListeParagraf"/>
        <w:numPr>
          <w:ilvl w:val="0"/>
          <w:numId w:val="1"/>
        </w:numPr>
        <w:tabs>
          <w:tab w:val="left" w:pos="501"/>
        </w:tabs>
        <w:ind w:left="500" w:hanging="285"/>
        <w:rPr>
          <w:sz w:val="20"/>
        </w:rPr>
      </w:pPr>
      <w:r>
        <w:rPr>
          <w:sz w:val="20"/>
        </w:rPr>
        <w:t>Öğrencinin daha önce devam ederek aldığı fakat başarılı olmadığı dersler için devam şartı</w:t>
      </w:r>
      <w:r>
        <w:rPr>
          <w:spacing w:val="-8"/>
          <w:sz w:val="20"/>
        </w:rPr>
        <w:t xml:space="preserve"> </w:t>
      </w:r>
      <w:r>
        <w:rPr>
          <w:sz w:val="20"/>
        </w:rPr>
        <w:t>aranır.</w:t>
      </w:r>
    </w:p>
    <w:p w:rsidR="005A6093" w:rsidRDefault="005A6093">
      <w:pPr>
        <w:pStyle w:val="GvdeMetni"/>
      </w:pPr>
    </w:p>
    <w:p w:rsidR="005A6093" w:rsidRDefault="00043CA5">
      <w:pPr>
        <w:pStyle w:val="Balk3"/>
      </w:pPr>
      <w:r>
        <w:t>Sonuçların duyurulması ve itiraz</w:t>
      </w:r>
    </w:p>
    <w:p w:rsidR="005A6093" w:rsidRDefault="005A6093">
      <w:pPr>
        <w:pStyle w:val="GvdeMetni"/>
        <w:rPr>
          <w:b/>
        </w:rPr>
      </w:pPr>
    </w:p>
    <w:p w:rsidR="005A6093" w:rsidRDefault="00043CA5">
      <w:pPr>
        <w:pStyle w:val="GvdeMetni"/>
        <w:tabs>
          <w:tab w:val="left" w:pos="1219"/>
          <w:tab w:val="left" w:pos="1566"/>
          <w:tab w:val="left" w:pos="2197"/>
          <w:tab w:val="left" w:pos="3177"/>
          <w:tab w:val="left" w:pos="3612"/>
          <w:tab w:val="left" w:pos="4415"/>
          <w:tab w:val="left" w:pos="5529"/>
          <w:tab w:val="left" w:pos="6553"/>
          <w:tab w:val="left" w:pos="7389"/>
          <w:tab w:val="left" w:pos="8292"/>
        </w:tabs>
        <w:ind w:left="216"/>
      </w:pPr>
      <w:r>
        <w:rPr>
          <w:b/>
        </w:rPr>
        <w:t>MADDE</w:t>
      </w:r>
      <w:r>
        <w:rPr>
          <w:b/>
        </w:rPr>
        <w:tab/>
        <w:t>9</w:t>
      </w:r>
      <w:r>
        <w:rPr>
          <w:b/>
        </w:rPr>
        <w:tab/>
        <w:t xml:space="preserve">– </w:t>
      </w:r>
      <w:r>
        <w:t>(1)</w:t>
      </w:r>
      <w:r>
        <w:tab/>
        <w:t>Muafiyet</w:t>
      </w:r>
      <w:r>
        <w:tab/>
        <w:t>ve</w:t>
      </w:r>
      <w:r>
        <w:tab/>
        <w:t>intibak</w:t>
      </w:r>
      <w:r>
        <w:tab/>
        <w:t>konusunda</w:t>
      </w:r>
      <w:r>
        <w:tab/>
        <w:t>akademik</w:t>
      </w:r>
      <w:r>
        <w:tab/>
        <w:t>birimin</w:t>
      </w:r>
      <w:r>
        <w:tab/>
        <w:t>yönetim</w:t>
      </w:r>
      <w:r>
        <w:tab/>
        <w:t>kurulunca</w:t>
      </w:r>
    </w:p>
    <w:p w:rsidR="005A6093" w:rsidRDefault="00043CA5">
      <w:pPr>
        <w:pStyle w:val="GvdeMetni"/>
        <w:ind w:left="216"/>
      </w:pPr>
      <w:proofErr w:type="gramStart"/>
      <w:r>
        <w:t>alınan</w:t>
      </w:r>
      <w:proofErr w:type="gramEnd"/>
      <w:r>
        <w:t xml:space="preserve"> kararı ilan edilir ve öğrenciye tebliğ edilmiş sayılır.</w:t>
      </w:r>
    </w:p>
    <w:p w:rsidR="005A6093" w:rsidRDefault="005A6093">
      <w:pPr>
        <w:pStyle w:val="GvdeMetni"/>
      </w:pPr>
    </w:p>
    <w:p w:rsidR="005A6093" w:rsidRDefault="00043CA5">
      <w:pPr>
        <w:pStyle w:val="GvdeMetni"/>
        <w:tabs>
          <w:tab w:val="left" w:pos="1643"/>
          <w:tab w:val="left" w:pos="2587"/>
          <w:tab w:val="left" w:pos="5830"/>
          <w:tab w:val="left" w:pos="6930"/>
        </w:tabs>
        <w:ind w:left="216" w:right="1966"/>
      </w:pPr>
      <w:r>
        <w:t>(2)</w:t>
      </w:r>
      <w:r>
        <w:rPr>
          <w:spacing w:val="-2"/>
        </w:rPr>
        <w:t xml:space="preserve"> </w:t>
      </w:r>
      <w:r>
        <w:t>Öğrenciler</w:t>
      </w:r>
      <w:r>
        <w:tab/>
        <w:t>yönetim</w:t>
      </w:r>
      <w:r>
        <w:tab/>
        <w:t>kurulu kararına ilişkin</w:t>
      </w:r>
      <w:r>
        <w:rPr>
          <w:spacing w:val="-4"/>
        </w:rPr>
        <w:t xml:space="preserve"> </w:t>
      </w:r>
      <w:r>
        <w:t>itirazını</w:t>
      </w:r>
      <w:r>
        <w:rPr>
          <w:spacing w:val="-1"/>
        </w:rPr>
        <w:t xml:space="preserve"> </w:t>
      </w:r>
      <w:r>
        <w:t>tebliğ</w:t>
      </w:r>
      <w:r>
        <w:tab/>
        <w:t>tarihinden</w:t>
      </w:r>
      <w:r>
        <w:tab/>
        <w:t xml:space="preserve">itibaren </w:t>
      </w:r>
      <w:r>
        <w:rPr>
          <w:spacing w:val="-6"/>
        </w:rPr>
        <w:t xml:space="preserve">beş </w:t>
      </w:r>
      <w:r>
        <w:t>işgünü içinde muafiyet başvurusu yapılan birime</w:t>
      </w:r>
      <w:r>
        <w:rPr>
          <w:spacing w:val="-2"/>
        </w:rPr>
        <w:t xml:space="preserve"> </w:t>
      </w:r>
      <w:r>
        <w:t>yapar.</w:t>
      </w:r>
    </w:p>
    <w:sectPr w:rsidR="005A6093">
      <w:pgSz w:w="11910" w:h="16840"/>
      <w:pgMar w:top="1560" w:right="8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95557"/>
    <w:multiLevelType w:val="hybridMultilevel"/>
    <w:tmpl w:val="4978EF98"/>
    <w:lvl w:ilvl="0" w:tplc="5B7C34EE">
      <w:start w:val="2"/>
      <w:numFmt w:val="decimal"/>
      <w:lvlText w:val="(%1)"/>
      <w:lvlJc w:val="left"/>
      <w:pPr>
        <w:ind w:left="217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F7AE5C54">
      <w:numFmt w:val="bullet"/>
      <w:lvlText w:val="•"/>
      <w:lvlJc w:val="left"/>
      <w:pPr>
        <w:ind w:left="1180" w:hanging="284"/>
      </w:pPr>
      <w:rPr>
        <w:rFonts w:hint="default"/>
        <w:lang w:val="tr-TR" w:eastAsia="en-US" w:bidi="ar-SA"/>
      </w:rPr>
    </w:lvl>
    <w:lvl w:ilvl="2" w:tplc="7790360A">
      <w:numFmt w:val="bullet"/>
      <w:lvlText w:val="•"/>
      <w:lvlJc w:val="left"/>
      <w:pPr>
        <w:ind w:left="2141" w:hanging="284"/>
      </w:pPr>
      <w:rPr>
        <w:rFonts w:hint="default"/>
        <w:lang w:val="tr-TR" w:eastAsia="en-US" w:bidi="ar-SA"/>
      </w:rPr>
    </w:lvl>
    <w:lvl w:ilvl="3" w:tplc="ADD8E988">
      <w:numFmt w:val="bullet"/>
      <w:lvlText w:val="•"/>
      <w:lvlJc w:val="left"/>
      <w:pPr>
        <w:ind w:left="3101" w:hanging="284"/>
      </w:pPr>
      <w:rPr>
        <w:rFonts w:hint="default"/>
        <w:lang w:val="tr-TR" w:eastAsia="en-US" w:bidi="ar-SA"/>
      </w:rPr>
    </w:lvl>
    <w:lvl w:ilvl="4" w:tplc="84F2BA02">
      <w:numFmt w:val="bullet"/>
      <w:lvlText w:val="•"/>
      <w:lvlJc w:val="left"/>
      <w:pPr>
        <w:ind w:left="4062" w:hanging="284"/>
      </w:pPr>
      <w:rPr>
        <w:rFonts w:hint="default"/>
        <w:lang w:val="tr-TR" w:eastAsia="en-US" w:bidi="ar-SA"/>
      </w:rPr>
    </w:lvl>
    <w:lvl w:ilvl="5" w:tplc="5FA00D46">
      <w:numFmt w:val="bullet"/>
      <w:lvlText w:val="•"/>
      <w:lvlJc w:val="left"/>
      <w:pPr>
        <w:ind w:left="5023" w:hanging="284"/>
      </w:pPr>
      <w:rPr>
        <w:rFonts w:hint="default"/>
        <w:lang w:val="tr-TR" w:eastAsia="en-US" w:bidi="ar-SA"/>
      </w:rPr>
    </w:lvl>
    <w:lvl w:ilvl="6" w:tplc="956CB5F8">
      <w:numFmt w:val="bullet"/>
      <w:lvlText w:val="•"/>
      <w:lvlJc w:val="left"/>
      <w:pPr>
        <w:ind w:left="5983" w:hanging="284"/>
      </w:pPr>
      <w:rPr>
        <w:rFonts w:hint="default"/>
        <w:lang w:val="tr-TR" w:eastAsia="en-US" w:bidi="ar-SA"/>
      </w:rPr>
    </w:lvl>
    <w:lvl w:ilvl="7" w:tplc="72441584">
      <w:numFmt w:val="bullet"/>
      <w:lvlText w:val="•"/>
      <w:lvlJc w:val="left"/>
      <w:pPr>
        <w:ind w:left="6944" w:hanging="284"/>
      </w:pPr>
      <w:rPr>
        <w:rFonts w:hint="default"/>
        <w:lang w:val="tr-TR" w:eastAsia="en-US" w:bidi="ar-SA"/>
      </w:rPr>
    </w:lvl>
    <w:lvl w:ilvl="8" w:tplc="C862CB66">
      <w:numFmt w:val="bullet"/>
      <w:lvlText w:val="•"/>
      <w:lvlJc w:val="left"/>
      <w:pPr>
        <w:ind w:left="7904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5BDC62EB"/>
    <w:multiLevelType w:val="hybridMultilevel"/>
    <w:tmpl w:val="186C4656"/>
    <w:lvl w:ilvl="0" w:tplc="CD9450AA">
      <w:start w:val="2"/>
      <w:numFmt w:val="decimal"/>
      <w:lvlText w:val="(%1)"/>
      <w:lvlJc w:val="left"/>
      <w:pPr>
        <w:ind w:left="217" w:hanging="284"/>
        <w:jc w:val="left"/>
      </w:pPr>
      <w:rPr>
        <w:rFonts w:hint="default"/>
        <w:spacing w:val="-4"/>
        <w:w w:val="100"/>
        <w:lang w:val="tr-TR" w:eastAsia="en-US" w:bidi="ar-SA"/>
      </w:rPr>
    </w:lvl>
    <w:lvl w:ilvl="1" w:tplc="E13A1050">
      <w:numFmt w:val="bullet"/>
      <w:lvlText w:val="•"/>
      <w:lvlJc w:val="left"/>
      <w:pPr>
        <w:ind w:left="1180" w:hanging="284"/>
      </w:pPr>
      <w:rPr>
        <w:rFonts w:hint="default"/>
        <w:lang w:val="tr-TR" w:eastAsia="en-US" w:bidi="ar-SA"/>
      </w:rPr>
    </w:lvl>
    <w:lvl w:ilvl="2" w:tplc="1C6A835A">
      <w:numFmt w:val="bullet"/>
      <w:lvlText w:val="•"/>
      <w:lvlJc w:val="left"/>
      <w:pPr>
        <w:ind w:left="2141" w:hanging="284"/>
      </w:pPr>
      <w:rPr>
        <w:rFonts w:hint="default"/>
        <w:lang w:val="tr-TR" w:eastAsia="en-US" w:bidi="ar-SA"/>
      </w:rPr>
    </w:lvl>
    <w:lvl w:ilvl="3" w:tplc="AC56E61A">
      <w:numFmt w:val="bullet"/>
      <w:lvlText w:val="•"/>
      <w:lvlJc w:val="left"/>
      <w:pPr>
        <w:ind w:left="3101" w:hanging="284"/>
      </w:pPr>
      <w:rPr>
        <w:rFonts w:hint="default"/>
        <w:lang w:val="tr-TR" w:eastAsia="en-US" w:bidi="ar-SA"/>
      </w:rPr>
    </w:lvl>
    <w:lvl w:ilvl="4" w:tplc="FB6A96D2">
      <w:numFmt w:val="bullet"/>
      <w:lvlText w:val="•"/>
      <w:lvlJc w:val="left"/>
      <w:pPr>
        <w:ind w:left="4062" w:hanging="284"/>
      </w:pPr>
      <w:rPr>
        <w:rFonts w:hint="default"/>
        <w:lang w:val="tr-TR" w:eastAsia="en-US" w:bidi="ar-SA"/>
      </w:rPr>
    </w:lvl>
    <w:lvl w:ilvl="5" w:tplc="82CA1972">
      <w:numFmt w:val="bullet"/>
      <w:lvlText w:val="•"/>
      <w:lvlJc w:val="left"/>
      <w:pPr>
        <w:ind w:left="5023" w:hanging="284"/>
      </w:pPr>
      <w:rPr>
        <w:rFonts w:hint="default"/>
        <w:lang w:val="tr-TR" w:eastAsia="en-US" w:bidi="ar-SA"/>
      </w:rPr>
    </w:lvl>
    <w:lvl w:ilvl="6" w:tplc="8D28C3D2">
      <w:numFmt w:val="bullet"/>
      <w:lvlText w:val="•"/>
      <w:lvlJc w:val="left"/>
      <w:pPr>
        <w:ind w:left="5983" w:hanging="284"/>
      </w:pPr>
      <w:rPr>
        <w:rFonts w:hint="default"/>
        <w:lang w:val="tr-TR" w:eastAsia="en-US" w:bidi="ar-SA"/>
      </w:rPr>
    </w:lvl>
    <w:lvl w:ilvl="7" w:tplc="D8C20816">
      <w:numFmt w:val="bullet"/>
      <w:lvlText w:val="•"/>
      <w:lvlJc w:val="left"/>
      <w:pPr>
        <w:ind w:left="6944" w:hanging="284"/>
      </w:pPr>
      <w:rPr>
        <w:rFonts w:hint="default"/>
        <w:lang w:val="tr-TR" w:eastAsia="en-US" w:bidi="ar-SA"/>
      </w:rPr>
    </w:lvl>
    <w:lvl w:ilvl="8" w:tplc="8968DD82">
      <w:numFmt w:val="bullet"/>
      <w:lvlText w:val="•"/>
      <w:lvlJc w:val="left"/>
      <w:pPr>
        <w:ind w:left="7904" w:hanging="284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093"/>
    <w:rsid w:val="00043CA5"/>
    <w:rsid w:val="003B1E9E"/>
    <w:rsid w:val="00446C6C"/>
    <w:rsid w:val="005778D1"/>
    <w:rsid w:val="005A6093"/>
    <w:rsid w:val="00B2782F"/>
    <w:rsid w:val="00EE7BA2"/>
    <w:rsid w:val="00F9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B6D8"/>
  <w15:docId w15:val="{BD20E1EC-F010-45A5-B4B1-EA86DE17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235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216"/>
      <w:outlineLvl w:val="1"/>
    </w:pPr>
    <w:rPr>
      <w:sz w:val="24"/>
      <w:szCs w:val="24"/>
    </w:rPr>
  </w:style>
  <w:style w:type="paragraph" w:styleId="Balk3">
    <w:name w:val="heading 3"/>
    <w:basedOn w:val="Normal"/>
    <w:uiPriority w:val="1"/>
    <w:qFormat/>
    <w:pPr>
      <w:ind w:left="216"/>
      <w:outlineLvl w:val="2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2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makina mühendisi</dc:creator>
  <cp:lastModifiedBy>SERKAN</cp:lastModifiedBy>
  <cp:revision>4</cp:revision>
  <dcterms:created xsi:type="dcterms:W3CDTF">2021-05-26T10:28:00Z</dcterms:created>
  <dcterms:modified xsi:type="dcterms:W3CDTF">2021-06-01T11:12:00Z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2020-08-24T00:00:00Z</vt:filetime>
  </property>
</Properties>
</file>