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E2" w:rsidRDefault="002F5CE2" w:rsidP="002F5CE2">
      <w:pPr>
        <w:pStyle w:val="Bo"/>
      </w:pPr>
      <w:bookmarkStart w:id="0" w:name="_GoBack"/>
      <w:bookmarkEnd w:id="0"/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AD0F6D" w:rsidRDefault="00AF4BBB" w:rsidP="00AD0F6D">
            <w:pPr>
              <w:pStyle w:val="ListeParagraf"/>
              <w:spacing w:before="240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F4BBB">
              <w:rPr>
                <w:rFonts w:asciiTheme="minorHAnsi" w:hAnsiTheme="minorHAnsi" w:cstheme="minorHAnsi"/>
                <w:color w:val="000000"/>
              </w:rPr>
              <w:t>Petrol ve Doğalgaz Mühendisliğinde Tedarik Zinciri Yönetimi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E31362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 w:rsidR="00E31362"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AF4BBB" w:rsidP="002F1CD9">
            <w:pPr>
              <w:spacing w:after="0" w:line="240" w:lineRule="auto"/>
              <w:jc w:val="center"/>
            </w:pPr>
            <w:r>
              <w:t>Güz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E31362" w:rsidRPr="00841E33" w:rsidTr="00B46591">
        <w:trPr>
          <w:trHeight w:val="998"/>
        </w:trPr>
        <w:tc>
          <w:tcPr>
            <w:tcW w:w="3402" w:type="dxa"/>
            <w:shd w:val="clear" w:color="auto" w:fill="8DB3E2"/>
            <w:vAlign w:val="center"/>
          </w:tcPr>
          <w:p w:rsidR="00E31362" w:rsidRPr="005A32F1" w:rsidRDefault="00E31362" w:rsidP="007F70B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5A32F1">
              <w:rPr>
                <w:rFonts w:asciiTheme="minorHAnsi" w:hAnsiTheme="minorHAnsi" w:cstheme="minorHAnsi"/>
                <w:b/>
                <w:color w:val="FFFFFF"/>
              </w:rPr>
              <w:t>Dersin Amacı</w:t>
            </w:r>
          </w:p>
        </w:tc>
        <w:tc>
          <w:tcPr>
            <w:tcW w:w="6804" w:type="dxa"/>
          </w:tcPr>
          <w:p w:rsidR="00E91B5B" w:rsidRDefault="00E91B5B" w:rsidP="00E91B5B">
            <w:pPr>
              <w:pStyle w:val="AralkYok"/>
              <w:jc w:val="both"/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</w:pPr>
          </w:p>
          <w:p w:rsidR="00D2288D" w:rsidRPr="005A32F1" w:rsidRDefault="00AF4BBB" w:rsidP="00AF4BBB">
            <w:pPr>
              <w:pStyle w:val="AralkYok"/>
              <w:jc w:val="both"/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</w:pPr>
            <w:r w:rsidRPr="00AF4BBB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Dersin temel hedefi, Tedarik Zinciri Yönetimi konusunda planlama ve</w:t>
            </w:r>
            <w:r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 xml:space="preserve"> </w:t>
            </w:r>
            <w:r w:rsidRPr="00AF4BBB">
              <w:rPr>
                <w:rFonts w:asciiTheme="minorHAnsi" w:hAnsiTheme="minorHAnsi" w:cstheme="minorHAnsi"/>
                <w:color w:val="1C0D0D"/>
                <w:sz w:val="24"/>
                <w:szCs w:val="24"/>
                <w:lang w:eastAsia="en-US"/>
              </w:rPr>
              <w:t>teknikler hakkında fikir vermektir.</w:t>
            </w:r>
          </w:p>
        </w:tc>
      </w:tr>
    </w:tbl>
    <w:p w:rsidR="00027731" w:rsidRPr="000B4095" w:rsidRDefault="00027731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841E33" w:rsidTr="002F1CD9">
        <w:tc>
          <w:tcPr>
            <w:tcW w:w="3402" w:type="dxa"/>
            <w:shd w:val="clear" w:color="auto" w:fill="8DB3E2"/>
            <w:vAlign w:val="center"/>
          </w:tcPr>
          <w:p w:rsidR="00027731" w:rsidRPr="007F70B6" w:rsidRDefault="00027731" w:rsidP="007F70B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7F70B6">
              <w:rPr>
                <w:rFonts w:asciiTheme="minorHAnsi" w:hAnsiTheme="minorHAnsi" w:cstheme="minorHAnsi"/>
                <w:b/>
                <w:color w:val="FFFFFF"/>
              </w:rPr>
              <w:t xml:space="preserve">Ders İçeriği </w:t>
            </w:r>
          </w:p>
        </w:tc>
        <w:tc>
          <w:tcPr>
            <w:tcW w:w="6804" w:type="dxa"/>
            <w:vAlign w:val="center"/>
          </w:tcPr>
          <w:p w:rsidR="00AF4BBB" w:rsidRDefault="00AF4BBB" w:rsidP="00AF4BBB">
            <w:pPr>
              <w:pStyle w:val="AralkYok"/>
              <w:jc w:val="both"/>
            </w:pPr>
            <w:r>
              <w:t>Tedarik zinciri yönetimi ile ilgili temel kavramlar, tedarik zinciri analizi,</w:t>
            </w:r>
          </w:p>
          <w:p w:rsidR="00027731" w:rsidRPr="007F70B6" w:rsidRDefault="00AF4BBB" w:rsidP="00AF4BBB">
            <w:pPr>
              <w:pStyle w:val="AralkYok"/>
              <w:jc w:val="both"/>
            </w:pPr>
            <w:r>
              <w:t>tedarik zincirinde planlanan işler, mevcut yazılımlarda ilgili modüller, örnek uygulamalar</w:t>
            </w:r>
          </w:p>
        </w:tc>
      </w:tr>
    </w:tbl>
    <w:p w:rsidR="002F5CE2" w:rsidRPr="000B4095" w:rsidRDefault="002F5CE2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841E33" w:rsidTr="002F1CD9">
        <w:tc>
          <w:tcPr>
            <w:tcW w:w="3402" w:type="dxa"/>
            <w:shd w:val="clear" w:color="auto" w:fill="8DB3E2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  <w:b/>
                <w:color w:val="FFFFFF"/>
              </w:rPr>
            </w:pPr>
            <w:r w:rsidRPr="00841E33">
              <w:rPr>
                <w:rFonts w:asciiTheme="minorHAnsi" w:hAnsiTheme="minorHAnsi" w:cstheme="minorHAnsi"/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841E33" w:rsidRDefault="002F5CE2" w:rsidP="00841E33">
            <w:pPr>
              <w:spacing w:after="0"/>
              <w:rPr>
                <w:rFonts w:asciiTheme="minorHAnsi" w:hAnsiTheme="minorHAnsi" w:cstheme="minorHAnsi"/>
              </w:rPr>
            </w:pPr>
            <w:r w:rsidRPr="00841E33">
              <w:rPr>
                <w:rFonts w:asciiTheme="minorHAnsi" w:hAnsiTheme="minorHAnsi" w:cstheme="minorHAnsi"/>
              </w:rPr>
              <w:t>YOK</w:t>
            </w:r>
          </w:p>
        </w:tc>
      </w:tr>
    </w:tbl>
    <w:p w:rsidR="002F5CE2" w:rsidRPr="000B4095" w:rsidRDefault="002F5CE2" w:rsidP="00841E33">
      <w:pPr>
        <w:pStyle w:val="B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405EED" w:rsidRPr="00841E33" w:rsidTr="00030C99">
        <w:trPr>
          <w:trHeight w:val="1389"/>
        </w:trPr>
        <w:tc>
          <w:tcPr>
            <w:tcW w:w="3402" w:type="dxa"/>
            <w:shd w:val="clear" w:color="auto" w:fill="8DB3E2"/>
            <w:vAlign w:val="center"/>
          </w:tcPr>
          <w:p w:rsidR="00405EED" w:rsidRPr="007F70B6" w:rsidRDefault="00405EED" w:rsidP="007F70B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7F70B6">
              <w:rPr>
                <w:rFonts w:asciiTheme="minorHAnsi" w:hAnsiTheme="minorHAnsi" w:cstheme="minorHAnsi"/>
                <w:b/>
                <w:color w:val="FFFFFF"/>
              </w:rPr>
              <w:t xml:space="preserve">Dersin Öğrenme Çıktıları </w:t>
            </w:r>
          </w:p>
        </w:tc>
        <w:tc>
          <w:tcPr>
            <w:tcW w:w="6804" w:type="dxa"/>
          </w:tcPr>
          <w:p w:rsidR="00AF4BBB" w:rsidRDefault="00AF4BBB" w:rsidP="00AF4BB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1.Tedarik zinciri yönetimi ile ilgili temel kavramları bilme.</w:t>
            </w:r>
          </w:p>
          <w:p w:rsidR="00AF4BBB" w:rsidRDefault="00AF4BBB" w:rsidP="00AF4BB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2.İntegrasyon, koordinasyon ve işbirliğinin önemini bilme</w:t>
            </w:r>
          </w:p>
          <w:p w:rsidR="00AF4BBB" w:rsidRDefault="00AF4BBB" w:rsidP="00AF4BB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3.Tedarik zincirinde iletişimin önemini bilme</w:t>
            </w:r>
          </w:p>
          <w:p w:rsidR="00AF4BBB" w:rsidRDefault="00AF4BBB" w:rsidP="00AF4BB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4.Tedarik zincirinde anahtar konuları bilme.</w:t>
            </w:r>
          </w:p>
          <w:p w:rsidR="00AF4BBB" w:rsidRDefault="00AF4BBB" w:rsidP="00AF4BB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5.Anahtar performans göstergelerini bilme.</w:t>
            </w:r>
          </w:p>
          <w:p w:rsidR="00AF4BBB" w:rsidRDefault="00AF4BBB" w:rsidP="00AF4BB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6.Tedarik zincirinde işleri planlayabilme.</w:t>
            </w:r>
          </w:p>
          <w:p w:rsidR="008B56E7" w:rsidRPr="007F70B6" w:rsidRDefault="00AF4BBB" w:rsidP="00AF4BB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7.Lojistik ağı tasarımında genel modelleri bilme.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7F70B6" w:rsidTr="002F1CD9">
        <w:tc>
          <w:tcPr>
            <w:tcW w:w="3402" w:type="dxa"/>
            <w:shd w:val="clear" w:color="auto" w:fill="8DB3E2"/>
            <w:vAlign w:val="center"/>
          </w:tcPr>
          <w:p w:rsidR="002F5CE2" w:rsidRPr="007F70B6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7F70B6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7F70B6" w:rsidRDefault="00E91B5B" w:rsidP="00E91B5B">
            <w:pPr>
              <w:pStyle w:val="ListeParagraf"/>
              <w:spacing w:after="0" w:line="240" w:lineRule="auto"/>
              <w:ind w:left="0"/>
            </w:pPr>
            <w:r>
              <w:t xml:space="preserve">Dr. Öğr. Üyesi  Nilüfer KURŞUNOĞLU </w:t>
            </w:r>
          </w:p>
        </w:tc>
      </w:tr>
    </w:tbl>
    <w:p w:rsidR="002F5CE2" w:rsidRPr="007F70B6" w:rsidRDefault="002F5CE2" w:rsidP="002F5CE2">
      <w:pPr>
        <w:pStyle w:val="Bo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7F70B6" w:rsidTr="00F77C5E">
        <w:tc>
          <w:tcPr>
            <w:tcW w:w="3402" w:type="dxa"/>
            <w:shd w:val="clear" w:color="auto" w:fill="8DB3E2"/>
            <w:vAlign w:val="center"/>
          </w:tcPr>
          <w:p w:rsidR="002F5CE2" w:rsidRPr="007F70B6" w:rsidRDefault="002F5CE2" w:rsidP="007F70B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7F70B6">
              <w:rPr>
                <w:rFonts w:asciiTheme="minorHAnsi" w:hAnsiTheme="minorHAnsi" w:cstheme="minorHAnsi"/>
                <w:b/>
                <w:color w:val="FFFFFF"/>
              </w:rPr>
              <w:t>Ders Kitabı / Önerilen Kaynaklar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46591" w:rsidRPr="00B46591" w:rsidRDefault="00B46591" w:rsidP="00B46591">
            <w:pPr>
              <w:pStyle w:val="AralkYok"/>
              <w:jc w:val="both"/>
              <w:rPr>
                <w:color w:val="333333"/>
              </w:rPr>
            </w:pPr>
            <w:r w:rsidRPr="00B46591">
              <w:rPr>
                <w:color w:val="333333"/>
              </w:rPr>
              <w:t>1. Simchi-Levi, D., Kaminsky, P. and Simchi-Levi, E., (2003).Designing and Managing the Supply Chain: Concepts, Strategies, and Case Studies, McGraw-Hill /Irwin.U.S. ISBN: 0-07-119896-2.</w:t>
            </w:r>
          </w:p>
          <w:p w:rsidR="00E91B5B" w:rsidRPr="008B56E7" w:rsidRDefault="00B46591" w:rsidP="00B46591">
            <w:pPr>
              <w:pStyle w:val="AralkYok"/>
              <w:jc w:val="both"/>
              <w:rPr>
                <w:color w:val="333333"/>
              </w:rPr>
            </w:pPr>
            <w:r w:rsidRPr="00B46591">
              <w:rPr>
                <w:color w:val="333333"/>
              </w:rPr>
              <w:t>2. Hartmut Stadtler and Christoph Kilger (eds), (2000). Supply Chain Management and Advanced Planning: Concepts, models, software and case studies, Springer, New York. ISBN: 3-540-67682.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60277F" w:rsidRPr="003C68E5" w:rsidTr="00EB20B4">
        <w:trPr>
          <w:trHeight w:val="113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4F619A" w:rsidRDefault="00B178B2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Lojistik ve tedarik zinciri yönetimi ile ilgili temel kavramlar. Tedarik zincirinde çelişen amaçlar</w:t>
            </w:r>
          </w:p>
        </w:tc>
        <w:tc>
          <w:tcPr>
            <w:tcW w:w="3794" w:type="dxa"/>
            <w:gridSpan w:val="3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BA547D" w:rsidTr="00EB20B4">
        <w:trPr>
          <w:trHeight w:val="221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4F619A" w:rsidRDefault="00B178B2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İntegrasyon, koordinasyon ve işbirliğinin önemi. Anahtar performans göstergeleri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DF082F" w:rsidRPr="003C68E5" w:rsidTr="00EB20B4">
        <w:tc>
          <w:tcPr>
            <w:tcW w:w="1134" w:type="dxa"/>
            <w:vAlign w:val="center"/>
          </w:tcPr>
          <w:p w:rsidR="00DF082F" w:rsidRPr="00823EAF" w:rsidRDefault="00DF082F" w:rsidP="00DF082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DF082F" w:rsidRPr="004F619A" w:rsidRDefault="00B178B2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Tedarik zincirinde işleri planlayabilme</w:t>
            </w:r>
          </w:p>
        </w:tc>
        <w:tc>
          <w:tcPr>
            <w:tcW w:w="3794" w:type="dxa"/>
            <w:gridSpan w:val="3"/>
          </w:tcPr>
          <w:p w:rsidR="00DF082F" w:rsidRPr="00823EAF" w:rsidRDefault="00DF082F" w:rsidP="00DF082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B178B2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Tedarik zinciri yönetiminin önemini gösteren şirket uygulamaları ve sonuçları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A035F7">
        <w:trPr>
          <w:trHeight w:val="343"/>
        </w:trPr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B178B2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Lojistik ağı tasarımı, genel modeller. Yer seçimi problemi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B178B2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Lojistik ağı tasarımı, genel modeller. Depo yeri seçimi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B178B2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Stok yönetimi, kamçı etkisiyle baş etmenin yolları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B178B2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Dağıtım stratejileri. Çapraz yükleme (Cross-docking)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B178B2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Stratejik ortaklıklar. Dış kaynaklama (outsourcing), Üçüncü parti lojistik, Dördüncü parti lojistik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B178B2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Stratejik ortaklıklar. Perakendeci-tedarikçi ortaklıkları (RSP)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0556A9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Öğrenci sunumları</w:t>
            </w:r>
          </w:p>
        </w:tc>
        <w:tc>
          <w:tcPr>
            <w:tcW w:w="3794" w:type="dxa"/>
            <w:gridSpan w:val="3"/>
          </w:tcPr>
          <w:p w:rsidR="00600643" w:rsidRPr="00823EAF" w:rsidRDefault="007F6C0A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Öğrenci Sunumu</w:t>
            </w:r>
            <w:r w:rsidRPr="00823EAF">
              <w:rPr>
                <w:rFonts w:cs="Calibri"/>
                <w:color w:val="000000"/>
                <w:shd w:val="clear" w:color="auto" w:fill="FFFFFF"/>
              </w:rPr>
              <w:t>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Öğrenci sunumları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Öğrenci Sunumu</w:t>
            </w:r>
            <w:r w:rsidRPr="00823EAF">
              <w:rPr>
                <w:rFonts w:cs="Calibri"/>
                <w:color w:val="000000"/>
                <w:shd w:val="clear" w:color="auto" w:fill="FFFFFF"/>
              </w:rPr>
              <w:t>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Öğrenci sunumları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Öğrenci Sunumu</w:t>
            </w:r>
            <w:r w:rsidRPr="00823EAF">
              <w:rPr>
                <w:rFonts w:cs="Calibri"/>
                <w:color w:val="000000"/>
                <w:shd w:val="clear" w:color="auto" w:fill="FFFFFF"/>
              </w:rPr>
              <w:t>, örneklendirme.</w:t>
            </w:r>
          </w:p>
        </w:tc>
      </w:tr>
      <w:tr w:rsidR="00600643" w:rsidRPr="003C68E5" w:rsidTr="00EB20B4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600643" w:rsidRPr="004F619A" w:rsidRDefault="00600643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Öğrenci sunumları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Öğrenci Sunumu</w:t>
            </w:r>
            <w:r w:rsidRPr="00823EAF">
              <w:rPr>
                <w:rFonts w:cs="Calibri"/>
                <w:color w:val="000000"/>
                <w:shd w:val="clear" w:color="auto" w:fill="FFFFFF"/>
              </w:rPr>
              <w:t>, örneklendirme.</w:t>
            </w:r>
          </w:p>
        </w:tc>
      </w:tr>
      <w:tr w:rsidR="00600643" w:rsidRPr="003C68E5" w:rsidTr="002F1CD9">
        <w:tc>
          <w:tcPr>
            <w:tcW w:w="1134" w:type="dxa"/>
            <w:vAlign w:val="center"/>
          </w:tcPr>
          <w:p w:rsidR="00600643" w:rsidRPr="00823EAF" w:rsidRDefault="00600643" w:rsidP="0060064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600643" w:rsidRPr="004F619A" w:rsidRDefault="00AD0F6D" w:rsidP="00B178B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F619A">
              <w:rPr>
                <w:rFonts w:asciiTheme="minorHAnsi" w:hAnsiTheme="minorHAnsi" w:cstheme="minorHAnsi"/>
              </w:rPr>
              <w:t>F</w:t>
            </w:r>
            <w:r w:rsidR="00600643" w:rsidRPr="004F619A">
              <w:rPr>
                <w:rFonts w:asciiTheme="minorHAnsi" w:hAnsiTheme="minorHAnsi" w:cstheme="minorHAnsi"/>
              </w:rPr>
              <w:t>inal</w:t>
            </w:r>
          </w:p>
        </w:tc>
        <w:tc>
          <w:tcPr>
            <w:tcW w:w="3794" w:type="dxa"/>
            <w:gridSpan w:val="3"/>
          </w:tcPr>
          <w:p w:rsidR="00600643" w:rsidRPr="00823EAF" w:rsidRDefault="00600643" w:rsidP="00600643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156C59" w:rsidRPr="00156C59" w:rsidRDefault="00156C59" w:rsidP="00156C59">
            <w:pPr>
              <w:spacing w:after="0" w:line="240" w:lineRule="auto"/>
              <w:rPr>
                <w:rFonts w:cs="Calibri"/>
              </w:rPr>
            </w:pPr>
            <w:r w:rsidRPr="00B65007">
              <w:t>Pet</w:t>
            </w:r>
            <w:r>
              <w:t xml:space="preserve">rol ve Doğalgaz Mühendisliği </w:t>
            </w:r>
            <w:r w:rsidRPr="00156C59">
              <w:rPr>
                <w:rFonts w:cs="Calibri"/>
              </w:rPr>
              <w:t>alanında bilimsel araştırma yaparak bilgiye</w:t>
            </w:r>
          </w:p>
          <w:p w:rsidR="00156C59" w:rsidRPr="00156C59" w:rsidRDefault="00156C59" w:rsidP="00156C59">
            <w:pPr>
              <w:spacing w:after="0" w:line="240" w:lineRule="auto"/>
              <w:rPr>
                <w:rFonts w:cs="Calibri"/>
              </w:rPr>
            </w:pPr>
            <w:r w:rsidRPr="00156C59">
              <w:rPr>
                <w:rFonts w:cs="Calibri"/>
              </w:rPr>
              <w:t>genişlemesine ve derinlemesine ulaşma, bilgiyi değerlendirme,</w:t>
            </w:r>
          </w:p>
          <w:p w:rsidR="00CA690D" w:rsidRPr="00CA690D" w:rsidRDefault="00156C59" w:rsidP="00156C59">
            <w:pPr>
              <w:spacing w:after="0" w:line="240" w:lineRule="auto"/>
              <w:rPr>
                <w:rFonts w:cs="Calibri"/>
              </w:rPr>
            </w:pPr>
            <w:r w:rsidRPr="00156C59">
              <w:rPr>
                <w:rFonts w:cs="Calibri"/>
              </w:rPr>
              <w:t>yorumlama ve uygulama becerisi.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69384A" w:rsidRPr="0069384A" w:rsidRDefault="0069384A" w:rsidP="0069384A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>Disiplin içi ve çok disiplinli takımlarda etkin çalışabilme, bu tür</w:t>
            </w:r>
          </w:p>
          <w:p w:rsidR="0069384A" w:rsidRPr="0069384A" w:rsidRDefault="0069384A" w:rsidP="0069384A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>takımlarda liderlik yapabilme ve karmaşık durumlarda çözüm</w:t>
            </w:r>
          </w:p>
          <w:p w:rsidR="0069384A" w:rsidRPr="0069384A" w:rsidRDefault="0069384A" w:rsidP="0069384A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>yaklaşımları geliştirebilme; bağımsız çalışabilme ve sorumluluk alma</w:t>
            </w:r>
          </w:p>
          <w:p w:rsidR="00CA690D" w:rsidRPr="00CA690D" w:rsidRDefault="0069384A" w:rsidP="0069384A">
            <w:pPr>
              <w:spacing w:after="0" w:line="240" w:lineRule="auto"/>
              <w:rPr>
                <w:rFonts w:cs="Calibri"/>
              </w:rPr>
            </w:pPr>
            <w:r w:rsidRPr="0069384A">
              <w:rPr>
                <w:rFonts w:cs="Calibri"/>
              </w:rPr>
              <w:t>becerisi.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69384A" w:rsidRDefault="0069384A" w:rsidP="0069384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Yeni ve/veya özgün fikir ve yöntemler geliştirme; karmaşık sistem veya</w:t>
            </w:r>
          </w:p>
          <w:p w:rsidR="0069384A" w:rsidRDefault="0069384A" w:rsidP="0069384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süreçleri tasarlama ve tasarımlarında yenilikçi/alternatif çözümler</w:t>
            </w:r>
          </w:p>
          <w:p w:rsidR="00CA690D" w:rsidRPr="000B4095" w:rsidRDefault="0069384A" w:rsidP="0069384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geliştirme becerisi.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191B5A" w:rsidRDefault="00191B5A" w:rsidP="00191B5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Çalışmalarının süreç ve sonuçlarını, o alandaki veya alan dışındaki ulusal</w:t>
            </w:r>
          </w:p>
          <w:p w:rsidR="00191B5A" w:rsidRDefault="00191B5A" w:rsidP="00191B5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ve uluslararası ortamlarda sistematik ve açık bir şekilde yazılı ya da</w:t>
            </w:r>
          </w:p>
          <w:p w:rsidR="00CA690D" w:rsidRPr="00CA690D" w:rsidRDefault="00191B5A" w:rsidP="00191B5A">
            <w:pPr>
              <w:spacing w:after="0" w:line="240" w:lineRule="auto"/>
              <w:rPr>
                <w:rFonts w:cs="Calibri"/>
              </w:rPr>
            </w:pPr>
            <w:r>
              <w:rPr>
                <w:lang w:eastAsia="en-US"/>
              </w:rPr>
              <w:t>sözlü olarak aktarma becerisi.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191B5A" w:rsidRDefault="00191B5A" w:rsidP="00191B5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Verilerin toplanması, yorumlanması, duyurulması aşamalarında ve</w:t>
            </w:r>
          </w:p>
          <w:p w:rsidR="00191B5A" w:rsidRDefault="00191B5A" w:rsidP="00191B5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mesleki tüm etkinliklerde toplumsal, bilimsel ve etik değerleri gözetme</w:t>
            </w:r>
          </w:p>
          <w:p w:rsidR="00CA690D" w:rsidRPr="00CA690D" w:rsidRDefault="00191B5A" w:rsidP="00191B5A">
            <w:pPr>
              <w:spacing w:after="0" w:line="240" w:lineRule="auto"/>
              <w:rPr>
                <w:rFonts w:cs="Calibri"/>
              </w:rPr>
            </w:pPr>
            <w:r>
              <w:rPr>
                <w:lang w:eastAsia="en-US"/>
              </w:rPr>
              <w:t>bilinci.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7B156B" w:rsidRDefault="002F5CE2" w:rsidP="002F5CE2">
      <w:pPr>
        <w:spacing w:after="0" w:line="240" w:lineRule="auto"/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145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145/30=5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0B4095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3B" w:rsidRDefault="003F4B3B">
      <w:pPr>
        <w:spacing w:after="0" w:line="240" w:lineRule="auto"/>
      </w:pPr>
      <w:r>
        <w:separator/>
      </w:r>
    </w:p>
  </w:endnote>
  <w:endnote w:type="continuationSeparator" w:id="0">
    <w:p w:rsidR="003F4B3B" w:rsidRDefault="003F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C3" w:rsidRDefault="00027731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77D">
      <w:rPr>
        <w:noProof/>
      </w:rPr>
      <w:t>1</w:t>
    </w:r>
    <w:r>
      <w:fldChar w:fldCharType="end"/>
    </w:r>
    <w:r>
      <w:t xml:space="preserve"> / </w:t>
    </w:r>
    <w:r w:rsidR="00CC4C31">
      <w:rPr>
        <w:noProof/>
      </w:rPr>
      <w:fldChar w:fldCharType="begin"/>
    </w:r>
    <w:r w:rsidR="00CC4C31">
      <w:rPr>
        <w:noProof/>
      </w:rPr>
      <w:instrText xml:space="preserve"> NUMPAGES   \* MERGEFORMAT </w:instrText>
    </w:r>
    <w:r w:rsidR="00CC4C31">
      <w:rPr>
        <w:noProof/>
      </w:rPr>
      <w:fldChar w:fldCharType="separate"/>
    </w:r>
    <w:r w:rsidR="0049277D">
      <w:rPr>
        <w:noProof/>
      </w:rPr>
      <w:t>2</w:t>
    </w:r>
    <w:r w:rsidR="00CC4C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3B" w:rsidRDefault="003F4B3B">
      <w:pPr>
        <w:spacing w:after="0" w:line="240" w:lineRule="auto"/>
      </w:pPr>
      <w:r>
        <w:separator/>
      </w:r>
    </w:p>
  </w:footnote>
  <w:footnote w:type="continuationSeparator" w:id="0">
    <w:p w:rsidR="003F4B3B" w:rsidRDefault="003F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0" w:type="pct"/>
      <w:jc w:val="center"/>
      <w:tblLook w:val="04A0" w:firstRow="1" w:lastRow="0" w:firstColumn="1" w:lastColumn="0" w:noHBand="0" w:noVBand="1"/>
    </w:tblPr>
    <w:tblGrid>
      <w:gridCol w:w="1531"/>
    </w:tblGrid>
    <w:tr w:rsidR="0076295F" w:rsidRPr="00185461" w:rsidTr="0076295F">
      <w:trPr>
        <w:trHeight w:val="850"/>
        <w:jc w:val="center"/>
      </w:trPr>
      <w:tc>
        <w:tcPr>
          <w:tcW w:w="5000" w:type="pct"/>
          <w:vAlign w:val="center"/>
        </w:tcPr>
        <w:p w:rsidR="0076295F" w:rsidRPr="00185461" w:rsidRDefault="0076295F" w:rsidP="00185461">
          <w:pPr>
            <w:pStyle w:val="stBilgi"/>
            <w:jc w:val="center"/>
          </w:pPr>
        </w:p>
      </w:tc>
    </w:tr>
  </w:tbl>
  <w:p w:rsidR="00141DC3" w:rsidRDefault="003F4B3B" w:rsidP="002750A1">
    <w:pPr>
      <w:pStyle w:val="B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5065B"/>
    <w:multiLevelType w:val="hybridMultilevel"/>
    <w:tmpl w:val="E7D0B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30C99"/>
    <w:rsid w:val="000528BA"/>
    <w:rsid w:val="000556A9"/>
    <w:rsid w:val="000563A3"/>
    <w:rsid w:val="00060B85"/>
    <w:rsid w:val="000839EC"/>
    <w:rsid w:val="000945D5"/>
    <w:rsid w:val="000A1E1E"/>
    <w:rsid w:val="000A3882"/>
    <w:rsid w:val="000B201D"/>
    <w:rsid w:val="000B3771"/>
    <w:rsid w:val="000B4095"/>
    <w:rsid w:val="000C505D"/>
    <w:rsid w:val="000E75E6"/>
    <w:rsid w:val="000F3B35"/>
    <w:rsid w:val="0011135D"/>
    <w:rsid w:val="0012496E"/>
    <w:rsid w:val="00140155"/>
    <w:rsid w:val="001525EB"/>
    <w:rsid w:val="00156C59"/>
    <w:rsid w:val="00191B5A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709D"/>
    <w:rsid w:val="002B546F"/>
    <w:rsid w:val="002D6C44"/>
    <w:rsid w:val="002E6B1B"/>
    <w:rsid w:val="002F5CE2"/>
    <w:rsid w:val="0030002F"/>
    <w:rsid w:val="00303400"/>
    <w:rsid w:val="00305D0F"/>
    <w:rsid w:val="00320281"/>
    <w:rsid w:val="003233F1"/>
    <w:rsid w:val="00336509"/>
    <w:rsid w:val="0034403E"/>
    <w:rsid w:val="00366A51"/>
    <w:rsid w:val="00374B15"/>
    <w:rsid w:val="00376D4A"/>
    <w:rsid w:val="00384244"/>
    <w:rsid w:val="003B6CC1"/>
    <w:rsid w:val="003D4F82"/>
    <w:rsid w:val="003F4B3B"/>
    <w:rsid w:val="0040531D"/>
    <w:rsid w:val="00405EED"/>
    <w:rsid w:val="00417B31"/>
    <w:rsid w:val="00447CDC"/>
    <w:rsid w:val="00447F8E"/>
    <w:rsid w:val="00450751"/>
    <w:rsid w:val="00467F73"/>
    <w:rsid w:val="00480B79"/>
    <w:rsid w:val="004857BF"/>
    <w:rsid w:val="004921A2"/>
    <w:rsid w:val="0049277D"/>
    <w:rsid w:val="004B137D"/>
    <w:rsid w:val="004E5D80"/>
    <w:rsid w:val="004F619A"/>
    <w:rsid w:val="00503135"/>
    <w:rsid w:val="00516F2C"/>
    <w:rsid w:val="0054417B"/>
    <w:rsid w:val="0055176C"/>
    <w:rsid w:val="005565B1"/>
    <w:rsid w:val="00560D7B"/>
    <w:rsid w:val="00582197"/>
    <w:rsid w:val="00585B49"/>
    <w:rsid w:val="00585E26"/>
    <w:rsid w:val="00587EC6"/>
    <w:rsid w:val="005A32F1"/>
    <w:rsid w:val="005E0096"/>
    <w:rsid w:val="005E2978"/>
    <w:rsid w:val="005E4400"/>
    <w:rsid w:val="00600643"/>
    <w:rsid w:val="006007B0"/>
    <w:rsid w:val="0060277F"/>
    <w:rsid w:val="00610B7A"/>
    <w:rsid w:val="00611DFC"/>
    <w:rsid w:val="00615494"/>
    <w:rsid w:val="00626891"/>
    <w:rsid w:val="00631A19"/>
    <w:rsid w:val="0069384A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295F"/>
    <w:rsid w:val="00763BC5"/>
    <w:rsid w:val="00790605"/>
    <w:rsid w:val="00791CC2"/>
    <w:rsid w:val="00793941"/>
    <w:rsid w:val="007C43F2"/>
    <w:rsid w:val="007D5792"/>
    <w:rsid w:val="007D62FC"/>
    <w:rsid w:val="007F51C2"/>
    <w:rsid w:val="007F6C0A"/>
    <w:rsid w:val="007F70B6"/>
    <w:rsid w:val="00814C9C"/>
    <w:rsid w:val="00817146"/>
    <w:rsid w:val="008216EF"/>
    <w:rsid w:val="0083046E"/>
    <w:rsid w:val="0083272B"/>
    <w:rsid w:val="00833759"/>
    <w:rsid w:val="00841E33"/>
    <w:rsid w:val="008800B0"/>
    <w:rsid w:val="00883656"/>
    <w:rsid w:val="008B0D78"/>
    <w:rsid w:val="008B56E7"/>
    <w:rsid w:val="008C2657"/>
    <w:rsid w:val="008C6F3E"/>
    <w:rsid w:val="008E5885"/>
    <w:rsid w:val="008F66C7"/>
    <w:rsid w:val="008F75CE"/>
    <w:rsid w:val="00901677"/>
    <w:rsid w:val="00906EB2"/>
    <w:rsid w:val="00916579"/>
    <w:rsid w:val="00923DEE"/>
    <w:rsid w:val="00943C6D"/>
    <w:rsid w:val="0096240D"/>
    <w:rsid w:val="00982271"/>
    <w:rsid w:val="009A37AF"/>
    <w:rsid w:val="009A4B35"/>
    <w:rsid w:val="009B2A01"/>
    <w:rsid w:val="009C0713"/>
    <w:rsid w:val="009C2F88"/>
    <w:rsid w:val="00A01944"/>
    <w:rsid w:val="00A035F7"/>
    <w:rsid w:val="00A203FD"/>
    <w:rsid w:val="00A275EA"/>
    <w:rsid w:val="00A50E14"/>
    <w:rsid w:val="00A60A5A"/>
    <w:rsid w:val="00A62359"/>
    <w:rsid w:val="00AB104F"/>
    <w:rsid w:val="00AC0AB1"/>
    <w:rsid w:val="00AD0F6D"/>
    <w:rsid w:val="00AF4BBB"/>
    <w:rsid w:val="00B10739"/>
    <w:rsid w:val="00B178B2"/>
    <w:rsid w:val="00B33823"/>
    <w:rsid w:val="00B371AF"/>
    <w:rsid w:val="00B46591"/>
    <w:rsid w:val="00B6128C"/>
    <w:rsid w:val="00B65007"/>
    <w:rsid w:val="00B65ABB"/>
    <w:rsid w:val="00B76DDF"/>
    <w:rsid w:val="00BB763A"/>
    <w:rsid w:val="00BC23ED"/>
    <w:rsid w:val="00BC30C9"/>
    <w:rsid w:val="00BD2C85"/>
    <w:rsid w:val="00BD3A80"/>
    <w:rsid w:val="00BF4B0F"/>
    <w:rsid w:val="00C3182D"/>
    <w:rsid w:val="00C33AA8"/>
    <w:rsid w:val="00C353AF"/>
    <w:rsid w:val="00C658D1"/>
    <w:rsid w:val="00C66E91"/>
    <w:rsid w:val="00C9356F"/>
    <w:rsid w:val="00CA690D"/>
    <w:rsid w:val="00CB4DA0"/>
    <w:rsid w:val="00CC4C31"/>
    <w:rsid w:val="00CC5CE4"/>
    <w:rsid w:val="00D12749"/>
    <w:rsid w:val="00D2288D"/>
    <w:rsid w:val="00D26998"/>
    <w:rsid w:val="00D64774"/>
    <w:rsid w:val="00D96D54"/>
    <w:rsid w:val="00D96F1E"/>
    <w:rsid w:val="00DA145D"/>
    <w:rsid w:val="00DB2C20"/>
    <w:rsid w:val="00DC565B"/>
    <w:rsid w:val="00DF018D"/>
    <w:rsid w:val="00DF082F"/>
    <w:rsid w:val="00DF4161"/>
    <w:rsid w:val="00E058D6"/>
    <w:rsid w:val="00E06C81"/>
    <w:rsid w:val="00E16E99"/>
    <w:rsid w:val="00E21FA4"/>
    <w:rsid w:val="00E31362"/>
    <w:rsid w:val="00E8605B"/>
    <w:rsid w:val="00E91B5B"/>
    <w:rsid w:val="00E95C28"/>
    <w:rsid w:val="00EC7F54"/>
    <w:rsid w:val="00EE1F30"/>
    <w:rsid w:val="00F05FA0"/>
    <w:rsid w:val="00F24BE3"/>
    <w:rsid w:val="00F25D8E"/>
    <w:rsid w:val="00F30B83"/>
    <w:rsid w:val="00F320FA"/>
    <w:rsid w:val="00F60864"/>
    <w:rsid w:val="00F77C5E"/>
    <w:rsid w:val="00FB762C"/>
    <w:rsid w:val="00FC2650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47847-6D6B-48AB-9CB4-786887B9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8B5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locked/>
    <w:rsid w:val="008B5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F5CE2"/>
    <w:rPr>
      <w:rFonts w:eastAsia="Calibri"/>
      <w:lang w:eastAsia="en-US"/>
    </w:rPr>
  </w:style>
  <w:style w:type="character" w:customStyle="1" w:styleId="Balk2Char">
    <w:name w:val="Başlık 2 Char"/>
    <w:basedOn w:val="VarsaylanParagrafYazTipi"/>
    <w:link w:val="Balk2"/>
    <w:rsid w:val="008B56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8B56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n">
    <w:name w:val="fn"/>
    <w:basedOn w:val="VarsaylanParagrafYazTipi"/>
    <w:rsid w:val="008B56E7"/>
  </w:style>
  <w:style w:type="paragraph" w:styleId="AralkYok">
    <w:name w:val="No Spacing"/>
    <w:uiPriority w:val="1"/>
    <w:qFormat/>
    <w:rsid w:val="0003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D788-0562-4201-A3A8-C8F9F838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İnci Türk TOĞRUL</cp:lastModifiedBy>
  <cp:revision>2</cp:revision>
  <dcterms:created xsi:type="dcterms:W3CDTF">2022-06-14T07:00:00Z</dcterms:created>
  <dcterms:modified xsi:type="dcterms:W3CDTF">2022-06-14T07:00:00Z</dcterms:modified>
</cp:coreProperties>
</file>