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23" w:rsidRPr="004522D3" w:rsidRDefault="00871923" w:rsidP="00082B90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4522D3">
        <w:rPr>
          <w:rFonts w:ascii="Times New Roman" w:hAnsi="Times New Roman"/>
          <w:b/>
          <w:sz w:val="24"/>
        </w:rPr>
        <w:t>BİRİNCİ BÖLÜM</w:t>
      </w:r>
    </w:p>
    <w:p w:rsidR="00871923" w:rsidRPr="004522D3" w:rsidRDefault="00871923" w:rsidP="00082B9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522D3">
        <w:rPr>
          <w:rFonts w:ascii="Times New Roman" w:hAnsi="Times New Roman"/>
          <w:b/>
          <w:sz w:val="24"/>
        </w:rPr>
        <w:t>Başlangıç Hükümleri</w:t>
      </w:r>
    </w:p>
    <w:p w:rsidR="00871923" w:rsidRPr="004522D3" w:rsidRDefault="00871923" w:rsidP="00082B90">
      <w:pPr>
        <w:jc w:val="both"/>
        <w:rPr>
          <w:rFonts w:ascii="Times New Roman" w:hAnsi="Times New Roman"/>
          <w:b/>
          <w:sz w:val="24"/>
        </w:rPr>
      </w:pPr>
      <w:r w:rsidRPr="004522D3">
        <w:rPr>
          <w:rFonts w:ascii="Times New Roman" w:hAnsi="Times New Roman"/>
          <w:b/>
          <w:sz w:val="24"/>
        </w:rPr>
        <w:t>Amaç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b/>
          <w:sz w:val="24"/>
        </w:rPr>
        <w:t>MADDE 1 –</w:t>
      </w:r>
      <w:r w:rsidRPr="004522D3">
        <w:rPr>
          <w:rFonts w:ascii="Times New Roman" w:hAnsi="Times New Roman"/>
          <w:sz w:val="24"/>
        </w:rPr>
        <w:t xml:space="preserve"> (1) Bu Politikanın amacı, Batman Üniversitesi kütüphanelerinde yer alan koleksiyonun korunması amacıyla ödünç verilmesi uygun olmayan kaynak türlerini belirlemek ve bu kaynaklara ilişkin kullanım esaslarını düzenlemektir.</w:t>
      </w:r>
    </w:p>
    <w:p w:rsidR="00871923" w:rsidRPr="004522D3" w:rsidRDefault="00871923" w:rsidP="00082B90">
      <w:pPr>
        <w:jc w:val="both"/>
        <w:rPr>
          <w:rFonts w:ascii="Times New Roman" w:hAnsi="Times New Roman"/>
          <w:b/>
          <w:sz w:val="24"/>
        </w:rPr>
      </w:pPr>
      <w:r w:rsidRPr="004522D3">
        <w:rPr>
          <w:rFonts w:ascii="Times New Roman" w:hAnsi="Times New Roman"/>
          <w:b/>
          <w:sz w:val="24"/>
        </w:rPr>
        <w:t>Kapsam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b/>
          <w:sz w:val="24"/>
        </w:rPr>
        <w:t>MADDE 2 –</w:t>
      </w:r>
      <w:r w:rsidRPr="004522D3">
        <w:rPr>
          <w:rFonts w:ascii="Times New Roman" w:hAnsi="Times New Roman"/>
          <w:sz w:val="24"/>
        </w:rPr>
        <w:t xml:space="preserve"> (1) Bu Politika, Batman Üniversitesi Kütüphane ve Dokümantasyon Daire Başkanlığı’na bağlı tüm kütüphanelerde bulunan ve ödünç verilmeyen kaynakları kapsar.</w:t>
      </w:r>
    </w:p>
    <w:p w:rsidR="00871923" w:rsidRPr="004522D3" w:rsidRDefault="00871923" w:rsidP="00082B90">
      <w:pPr>
        <w:jc w:val="both"/>
        <w:rPr>
          <w:rFonts w:ascii="Times New Roman" w:hAnsi="Times New Roman"/>
          <w:b/>
          <w:sz w:val="24"/>
        </w:rPr>
      </w:pPr>
      <w:r w:rsidRPr="004522D3">
        <w:rPr>
          <w:rFonts w:ascii="Times New Roman" w:hAnsi="Times New Roman"/>
          <w:b/>
          <w:sz w:val="24"/>
        </w:rPr>
        <w:t>Dayanak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b/>
          <w:sz w:val="24"/>
        </w:rPr>
        <w:t>MADDE 3 –</w:t>
      </w:r>
      <w:r w:rsidRPr="004522D3">
        <w:rPr>
          <w:rFonts w:ascii="Times New Roman" w:hAnsi="Times New Roman"/>
          <w:sz w:val="24"/>
        </w:rPr>
        <w:t xml:space="preserve"> (1) </w:t>
      </w:r>
      <w:r w:rsidRPr="00B52F00">
        <w:rPr>
          <w:rFonts w:ascii="Times New Roman" w:hAnsi="Times New Roman"/>
          <w:sz w:val="24"/>
        </w:rPr>
        <w:t xml:space="preserve">Bu Politika, </w:t>
      </w:r>
      <w:r w:rsidRPr="0037012F">
        <w:rPr>
          <w:rFonts w:ascii="Times New Roman" w:hAnsi="Times New Roman"/>
          <w:sz w:val="24"/>
        </w:rPr>
        <w:t>2547 sayılı Yükseköğretim Kanunu; 2809 sayılı Kanun ve 124 sayılı KHK’nın 26 ve 33. maddeleri; 5846 sayılı Fikir ve Sanat Eserleri Kanunu; 5018 sayılı Kamu Mali Yönetimi ve Kontrol Kanunu; Taşınır Mal Yönetmeliği; Batman Üniversitesi Kütüphane Hizmetleri Yönergesi</w:t>
      </w:r>
      <w:r>
        <w:rPr>
          <w:rFonts w:ascii="Times New Roman" w:hAnsi="Times New Roman"/>
          <w:sz w:val="24"/>
        </w:rPr>
        <w:t>n</w:t>
      </w:r>
      <w:r w:rsidRPr="00B52F00">
        <w:rPr>
          <w:rFonts w:ascii="Times New Roman" w:hAnsi="Times New Roman"/>
          <w:sz w:val="24"/>
        </w:rPr>
        <w:t>e dayanılarak hazırlanmıştır.</w:t>
      </w:r>
    </w:p>
    <w:p w:rsidR="00871923" w:rsidRPr="004522D3" w:rsidRDefault="00871923" w:rsidP="00082B90">
      <w:pPr>
        <w:jc w:val="both"/>
        <w:rPr>
          <w:rFonts w:ascii="Times New Roman" w:hAnsi="Times New Roman"/>
          <w:b/>
          <w:sz w:val="24"/>
        </w:rPr>
      </w:pPr>
      <w:r w:rsidRPr="004522D3">
        <w:rPr>
          <w:rFonts w:ascii="Times New Roman" w:hAnsi="Times New Roman"/>
          <w:b/>
          <w:sz w:val="24"/>
        </w:rPr>
        <w:t>Tanımlar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b/>
          <w:sz w:val="24"/>
        </w:rPr>
        <w:t>MADDE 4 –</w:t>
      </w:r>
      <w:r w:rsidRPr="004522D3">
        <w:rPr>
          <w:rFonts w:ascii="Times New Roman" w:hAnsi="Times New Roman"/>
          <w:sz w:val="24"/>
        </w:rPr>
        <w:t xml:space="preserve"> (1) Bu Politikada geçen terimlerden: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sz w:val="24"/>
        </w:rPr>
        <w:t>a) Referans (Danışma) Kaynakları: Ansiklopedi, sözlük, atlas gibi başvuru kaynaklarını,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sz w:val="24"/>
        </w:rPr>
        <w:t>b) Süreli Yayın: Dergi, gazete, bülten gibi periyodik yayınların son sayıları ve ciltli koleksiyonlarını,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sz w:val="24"/>
        </w:rPr>
        <w:t>c) Tez: Basılı veya elektronik ortamdaki lisans, yüksek lisans ve doktora tezlerini,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sz w:val="24"/>
        </w:rPr>
        <w:t>ç) Nadir / Özel Eser: Baskısı tükenmiş, tarihi değeri yüksek veya özel koruma gerektiren materyalleri,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sz w:val="24"/>
        </w:rPr>
        <w:t>d) Görsel-İşitsel Materyaller: CD, DVD, video kaset, slayt, müzik notaları gibi multimedya materyallerini,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sz w:val="24"/>
        </w:rPr>
        <w:t>e) Diğer Kaynaklar: Fiziksel durumu, telif hakları ya da kullanım koşulları nedeniyle ödünç verilmesi uygun görülmeyen materyalleri,</w:t>
      </w:r>
      <w:r>
        <w:rPr>
          <w:rFonts w:ascii="Times New Roman" w:hAnsi="Times New Roman"/>
          <w:sz w:val="24"/>
        </w:rPr>
        <w:t xml:space="preserve"> </w:t>
      </w:r>
      <w:r w:rsidRPr="004522D3">
        <w:rPr>
          <w:rFonts w:ascii="Times New Roman" w:hAnsi="Times New Roman"/>
          <w:sz w:val="24"/>
        </w:rPr>
        <w:t>ifade eder.</w:t>
      </w:r>
    </w:p>
    <w:p w:rsidR="00871923" w:rsidRPr="004522D3" w:rsidRDefault="00871923" w:rsidP="00082B9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522D3">
        <w:rPr>
          <w:rFonts w:ascii="Times New Roman" w:hAnsi="Times New Roman"/>
          <w:b/>
          <w:sz w:val="24"/>
        </w:rPr>
        <w:t>İKİNCİ BÖLÜM</w:t>
      </w:r>
    </w:p>
    <w:p w:rsidR="00871923" w:rsidRPr="004522D3" w:rsidRDefault="00871923" w:rsidP="00082B9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522D3">
        <w:rPr>
          <w:rFonts w:ascii="Times New Roman" w:hAnsi="Times New Roman"/>
          <w:b/>
          <w:sz w:val="24"/>
        </w:rPr>
        <w:t>Esas Hükümler</w:t>
      </w:r>
    </w:p>
    <w:p w:rsidR="00871923" w:rsidRPr="004522D3" w:rsidRDefault="00871923" w:rsidP="00082B90">
      <w:pPr>
        <w:jc w:val="both"/>
        <w:rPr>
          <w:rFonts w:ascii="Times New Roman" w:hAnsi="Times New Roman"/>
          <w:b/>
          <w:sz w:val="24"/>
        </w:rPr>
      </w:pPr>
      <w:r w:rsidRPr="004522D3">
        <w:rPr>
          <w:rFonts w:ascii="Times New Roman" w:hAnsi="Times New Roman"/>
          <w:b/>
          <w:sz w:val="24"/>
        </w:rPr>
        <w:t>Politikalar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b/>
          <w:sz w:val="24"/>
        </w:rPr>
        <w:t>MADDE 5 –</w:t>
      </w:r>
      <w:r w:rsidRPr="004522D3">
        <w:rPr>
          <w:rFonts w:ascii="Times New Roman" w:hAnsi="Times New Roman"/>
          <w:sz w:val="24"/>
        </w:rPr>
        <w:t xml:space="preserve"> (1) Aşağıdaki materyaller kullanıcı statüsüne bakılmaksızın ödünç verilmez: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 w:rsidRPr="004522D3">
        <w:rPr>
          <w:rFonts w:ascii="Times New Roman" w:hAnsi="Times New Roman"/>
          <w:sz w:val="24"/>
        </w:rPr>
        <w:t xml:space="preserve"> Referans (danışma) kaynakları (ansiklopedi, sözlük, atlas vb.),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 w:rsidRPr="004522D3">
        <w:rPr>
          <w:rFonts w:ascii="Times New Roman" w:hAnsi="Times New Roman"/>
          <w:sz w:val="24"/>
        </w:rPr>
        <w:t xml:space="preserve"> Tezler (basılı ve elektronik),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c)</w:t>
      </w:r>
      <w:r w:rsidRPr="004522D3">
        <w:rPr>
          <w:rFonts w:ascii="Times New Roman" w:hAnsi="Times New Roman"/>
          <w:sz w:val="24"/>
        </w:rPr>
        <w:t xml:space="preserve"> Süreli yayınların son sayıları ve ciltli koleksiyonları,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ç)</w:t>
      </w:r>
      <w:r w:rsidRPr="004522D3">
        <w:rPr>
          <w:rFonts w:ascii="Times New Roman" w:hAnsi="Times New Roman"/>
          <w:sz w:val="24"/>
        </w:rPr>
        <w:t xml:space="preserve"> Görsel-işitsel materyaller (CD, DVD, video, slayt vb.),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</w:r>
      <w:r w:rsidRPr="004522D3">
        <w:rPr>
          <w:rFonts w:ascii="Times New Roman" w:hAnsi="Times New Roman"/>
          <w:sz w:val="24"/>
        </w:rPr>
        <w:t xml:space="preserve"> Müzik notaları,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</w:t>
      </w:r>
      <w:r w:rsidRPr="004522D3">
        <w:rPr>
          <w:rFonts w:ascii="Times New Roman" w:hAnsi="Times New Roman"/>
          <w:sz w:val="24"/>
        </w:rPr>
        <w:t xml:space="preserve"> Haritalar ve benzeri özel materyaller,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</w:t>
      </w:r>
      <w:r w:rsidRPr="004522D3">
        <w:rPr>
          <w:rFonts w:ascii="Times New Roman" w:hAnsi="Times New Roman"/>
          <w:sz w:val="24"/>
        </w:rPr>
        <w:t xml:space="preserve"> Nadir ve özel eserler,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g)</w:t>
      </w:r>
      <w:r w:rsidRPr="004522D3">
        <w:rPr>
          <w:rFonts w:ascii="Times New Roman" w:hAnsi="Times New Roman"/>
          <w:sz w:val="24"/>
        </w:rPr>
        <w:t xml:space="preserve"> Daire Başkanlığı tarafından kullanım durumu, telif hakları ya da korunma gerekçeleri ile ödünç verilmesi sakıncalı görülen diğer materyaller.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sz w:val="24"/>
        </w:rPr>
        <w:t>(2) Bu kaynaklar yalnızca kütüphane içerisinde, yerinde kullanım için açıktır. Kullanıcı, görevli gözetiminde bu materyallerden faydalanabilir.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sz w:val="24"/>
        </w:rPr>
        <w:t>(3) Yerinde kullanımın yeterli olmadığı durumlarda, ilgili materyaller telif hakları gözetilerek fotokopi, tarama veya benzeri hizmetler aracılığıyla sağlanabilir.</w:t>
      </w:r>
    </w:p>
    <w:p w:rsidR="00871923" w:rsidRPr="004522D3" w:rsidRDefault="00871923" w:rsidP="00082B9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522D3">
        <w:rPr>
          <w:rFonts w:ascii="Times New Roman" w:hAnsi="Times New Roman"/>
          <w:b/>
          <w:sz w:val="24"/>
        </w:rPr>
        <w:t>ÜÇÜNCÜ BÖLÜM</w:t>
      </w:r>
    </w:p>
    <w:p w:rsidR="00871923" w:rsidRPr="004522D3" w:rsidRDefault="00871923" w:rsidP="00082B9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522D3">
        <w:rPr>
          <w:rFonts w:ascii="Times New Roman" w:hAnsi="Times New Roman"/>
          <w:b/>
          <w:sz w:val="24"/>
        </w:rPr>
        <w:t>Çeşitli ve Son Hükümler</w:t>
      </w:r>
    </w:p>
    <w:p w:rsidR="00871923" w:rsidRPr="004522D3" w:rsidRDefault="00871923" w:rsidP="00082B90">
      <w:pPr>
        <w:jc w:val="both"/>
        <w:rPr>
          <w:rFonts w:ascii="Times New Roman" w:hAnsi="Times New Roman"/>
          <w:b/>
          <w:sz w:val="24"/>
        </w:rPr>
      </w:pPr>
      <w:r w:rsidRPr="004522D3">
        <w:rPr>
          <w:rFonts w:ascii="Times New Roman" w:hAnsi="Times New Roman"/>
          <w:b/>
          <w:sz w:val="24"/>
        </w:rPr>
        <w:t>Yürürlük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b/>
          <w:sz w:val="24"/>
        </w:rPr>
        <w:t>MADDE 6 –</w:t>
      </w:r>
      <w:r w:rsidRPr="004522D3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113398">
        <w:rPr>
          <w:rFonts w:ascii="Times New Roman" w:hAnsi="Times New Roman"/>
          <w:sz w:val="24"/>
        </w:rPr>
        <w:t>Bu Politika, Batman Üniversitesi Kütüphane ve Dokümantasyon Daire Başkanlığı tarafından yayımlandığı tarihte yürürlüğe girer.</w:t>
      </w:r>
    </w:p>
    <w:p w:rsidR="00871923" w:rsidRPr="004522D3" w:rsidRDefault="00871923" w:rsidP="00082B90">
      <w:pPr>
        <w:jc w:val="both"/>
        <w:rPr>
          <w:rFonts w:ascii="Times New Roman" w:hAnsi="Times New Roman"/>
          <w:b/>
          <w:sz w:val="24"/>
        </w:rPr>
      </w:pPr>
      <w:r w:rsidRPr="004522D3">
        <w:rPr>
          <w:rFonts w:ascii="Times New Roman" w:hAnsi="Times New Roman"/>
          <w:b/>
          <w:sz w:val="24"/>
        </w:rPr>
        <w:t>Yürütme</w:t>
      </w:r>
    </w:p>
    <w:p w:rsidR="00871923" w:rsidRPr="008245DF" w:rsidRDefault="00871923" w:rsidP="00082B90">
      <w:pPr>
        <w:jc w:val="both"/>
        <w:rPr>
          <w:rFonts w:ascii="Times New Roman" w:hAnsi="Times New Roman"/>
          <w:sz w:val="24"/>
        </w:rPr>
      </w:pPr>
      <w:r w:rsidRPr="004522D3">
        <w:rPr>
          <w:rFonts w:ascii="Times New Roman" w:hAnsi="Times New Roman"/>
          <w:b/>
          <w:sz w:val="24"/>
        </w:rPr>
        <w:t>MADDE 7 –</w:t>
      </w:r>
      <w:r w:rsidRPr="004522D3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 xml:space="preserve">Bu Politika hükümlerini Batman Üniversitesi </w:t>
      </w:r>
      <w:r>
        <w:rPr>
          <w:rFonts w:ascii="Times New Roman" w:hAnsi="Times New Roman"/>
          <w:sz w:val="24"/>
        </w:rPr>
        <w:t>Kütüphane ve Dokümantasyon Daire Başkanı</w:t>
      </w:r>
      <w:r w:rsidRPr="008245DF">
        <w:rPr>
          <w:rFonts w:ascii="Times New Roman" w:hAnsi="Times New Roman"/>
          <w:sz w:val="24"/>
        </w:rPr>
        <w:t xml:space="preserve"> yürütür.</w:t>
      </w:r>
    </w:p>
    <w:p w:rsidR="00871923" w:rsidRPr="004522D3" w:rsidRDefault="00871923" w:rsidP="00082B90">
      <w:pPr>
        <w:jc w:val="both"/>
        <w:rPr>
          <w:rFonts w:ascii="Times New Roman" w:hAnsi="Times New Roman"/>
          <w:sz w:val="24"/>
        </w:rPr>
      </w:pPr>
    </w:p>
    <w:p w:rsidR="00126BF5" w:rsidRPr="00871923" w:rsidRDefault="00126BF5" w:rsidP="00082B90"/>
    <w:sectPr w:rsidR="00126BF5" w:rsidRPr="00871923" w:rsidSect="002F7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B47" w:rsidRDefault="00406B47" w:rsidP="004B3CFE">
      <w:pPr>
        <w:spacing w:after="0" w:line="240" w:lineRule="auto"/>
      </w:pPr>
      <w:r>
        <w:separator/>
      </w:r>
    </w:p>
  </w:endnote>
  <w:endnote w:type="continuationSeparator" w:id="0">
    <w:p w:rsidR="00406B47" w:rsidRDefault="00406B47" w:rsidP="004B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B90" w:rsidRDefault="00082B90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9"/>
      <w:gridCol w:w="3587"/>
      <w:gridCol w:w="3586"/>
    </w:tblGrid>
    <w:tr w:rsidR="003F59FC" w:rsidRPr="002F7323" w:rsidTr="002F7323">
      <w:trPr>
        <w:trHeight w:val="747"/>
      </w:trPr>
      <w:tc>
        <w:tcPr>
          <w:tcW w:w="1667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HAZIRLAYAN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KONTROL EDEN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ONAYLAYAN</w:t>
          </w:r>
        </w:p>
      </w:tc>
    </w:tr>
  </w:tbl>
  <w:p w:rsidR="003332C0" w:rsidRDefault="003332C0" w:rsidP="004C7EEF">
    <w:pPr>
      <w:pStyle w:val="Altbilgi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B90" w:rsidRDefault="00082B90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B47" w:rsidRDefault="00406B47" w:rsidP="004B3CFE">
      <w:pPr>
        <w:spacing w:after="0" w:line="240" w:lineRule="auto"/>
      </w:pPr>
      <w:r>
        <w:separator/>
      </w:r>
    </w:p>
  </w:footnote>
  <w:footnote w:type="continuationSeparator" w:id="0">
    <w:p w:rsidR="00406B47" w:rsidRDefault="00406B47" w:rsidP="004B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B90" w:rsidRDefault="00082B90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73"/>
      <w:gridCol w:w="5203"/>
      <w:gridCol w:w="1794"/>
      <w:gridCol w:w="409"/>
      <w:gridCol w:w="1483"/>
    </w:tblGrid>
    <w:tr w:rsidR="002F7323" w:rsidRPr="002F7323" w:rsidTr="002F7323">
      <w:trPr>
        <w:trHeight w:val="283"/>
      </w:trPr>
      <w:tc>
        <w:tcPr>
          <w:tcW w:w="853" w:type="pct"/>
          <w:vMerge w:val="restart"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noProof/>
              <w:snapToGrid w:val="0"/>
              <w:sz w:val="20"/>
              <w:szCs w:val="20"/>
              <w:lang w:eastAsia="tr-TR"/>
            </w:rPr>
            <w:drawing>
              <wp:inline distT="0" distB="0" distL="0" distR="0">
                <wp:extent cx="1052195" cy="845185"/>
                <wp:effectExtent l="0" t="0" r="0" b="0"/>
                <wp:docPr id="149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9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2" w:type="pct"/>
          <w:vMerge w:val="restart"/>
          <w:vAlign w:val="center"/>
        </w:tcPr>
        <w:p w:rsidR="00060128" w:rsidRPr="00D45B06" w:rsidRDefault="00060128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45B06">
            <w:rPr>
              <w:rFonts w:ascii="Times New Roman" w:hAnsi="Times New Roman"/>
              <w:b/>
              <w:sz w:val="24"/>
            </w:rPr>
            <w:t>T.C.</w:t>
          </w:r>
        </w:p>
        <w:p w:rsidR="00060128" w:rsidRPr="00D45B06" w:rsidRDefault="002F47D5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BATMAN ÜNİVERSİ</w:t>
          </w:r>
          <w:r w:rsidR="00060128" w:rsidRPr="00D45B06">
            <w:rPr>
              <w:rFonts w:ascii="Times New Roman" w:hAnsi="Times New Roman"/>
              <w:b/>
              <w:sz w:val="24"/>
            </w:rPr>
            <w:t>TES</w:t>
          </w:r>
          <w:r>
            <w:rPr>
              <w:rFonts w:ascii="Times New Roman" w:hAnsi="Times New Roman"/>
              <w:b/>
              <w:sz w:val="24"/>
            </w:rPr>
            <w:t>İ</w:t>
          </w:r>
        </w:p>
        <w:p w:rsidR="00457CE0" w:rsidRPr="00A21C88" w:rsidRDefault="00457CE0" w:rsidP="00457CE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bookmarkStart w:id="0" w:name="_GoBack"/>
          <w:r w:rsidRPr="00A21C88">
            <w:rPr>
              <w:rFonts w:ascii="Times New Roman" w:hAnsi="Times New Roman"/>
              <w:b/>
              <w:sz w:val="24"/>
            </w:rPr>
            <w:t>Kütüphane ve Dokümantasyon Daire Başkanlığı</w:t>
          </w:r>
        </w:p>
        <w:p w:rsidR="002F7323" w:rsidRPr="00871923" w:rsidRDefault="00871923" w:rsidP="00871923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4522D3">
            <w:rPr>
              <w:rFonts w:ascii="Times New Roman" w:hAnsi="Times New Roman"/>
              <w:b/>
              <w:sz w:val="24"/>
            </w:rPr>
            <w:t>Ödünç Dışı Kaynaklar Politikası</w:t>
          </w:r>
          <w:bookmarkEnd w:id="0"/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082B90" w:rsidP="00113398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PO-010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082B90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05.12.2025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113398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082B90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F7323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082B90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3332C0" w:rsidRPr="002F7323" w:rsidRDefault="003332C0" w:rsidP="004C7EEF">
    <w:pPr>
      <w:pStyle w:val="stbilgi"/>
      <w:spacing w:after="0" w:line="240" w:lineRule="auto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B90" w:rsidRDefault="00082B90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618"/>
    <w:multiLevelType w:val="hybridMultilevel"/>
    <w:tmpl w:val="B1FC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E98"/>
    <w:multiLevelType w:val="hybridMultilevel"/>
    <w:tmpl w:val="AF981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64AD"/>
    <w:multiLevelType w:val="hybridMultilevel"/>
    <w:tmpl w:val="323C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62FF"/>
    <w:multiLevelType w:val="hybridMultilevel"/>
    <w:tmpl w:val="3258E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C2510"/>
    <w:multiLevelType w:val="hybridMultilevel"/>
    <w:tmpl w:val="1890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31F2C"/>
    <w:multiLevelType w:val="hybridMultilevel"/>
    <w:tmpl w:val="3C480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sjQ2NzY1MDc1sTRW0lEKTi0uzszPAykwrAUAUjPr0CwAAAA="/>
  </w:docVars>
  <w:rsids>
    <w:rsidRoot w:val="00126BF5"/>
    <w:rsid w:val="00020BF9"/>
    <w:rsid w:val="00040865"/>
    <w:rsid w:val="0004090E"/>
    <w:rsid w:val="00055671"/>
    <w:rsid w:val="00060128"/>
    <w:rsid w:val="00073D3A"/>
    <w:rsid w:val="00082B90"/>
    <w:rsid w:val="000A25FE"/>
    <w:rsid w:val="000B0BFE"/>
    <w:rsid w:val="000B53EF"/>
    <w:rsid w:val="000B7E85"/>
    <w:rsid w:val="000D0487"/>
    <w:rsid w:val="000D7152"/>
    <w:rsid w:val="000F1425"/>
    <w:rsid w:val="000F5F57"/>
    <w:rsid w:val="00110CB6"/>
    <w:rsid w:val="00113398"/>
    <w:rsid w:val="00115D9C"/>
    <w:rsid w:val="00126BF5"/>
    <w:rsid w:val="00160259"/>
    <w:rsid w:val="00162261"/>
    <w:rsid w:val="001721F8"/>
    <w:rsid w:val="001E6287"/>
    <w:rsid w:val="001F431E"/>
    <w:rsid w:val="002675FC"/>
    <w:rsid w:val="002F29B4"/>
    <w:rsid w:val="002F47D5"/>
    <w:rsid w:val="002F7323"/>
    <w:rsid w:val="003039A4"/>
    <w:rsid w:val="00306D5D"/>
    <w:rsid w:val="003332C0"/>
    <w:rsid w:val="003572F2"/>
    <w:rsid w:val="00362F71"/>
    <w:rsid w:val="00364BCE"/>
    <w:rsid w:val="003E46B7"/>
    <w:rsid w:val="003F59FC"/>
    <w:rsid w:val="00406B47"/>
    <w:rsid w:val="00406BE2"/>
    <w:rsid w:val="00413657"/>
    <w:rsid w:val="00413CA0"/>
    <w:rsid w:val="004548C2"/>
    <w:rsid w:val="00457CE0"/>
    <w:rsid w:val="004A1835"/>
    <w:rsid w:val="004B3CFE"/>
    <w:rsid w:val="004C7EEF"/>
    <w:rsid w:val="005415ED"/>
    <w:rsid w:val="005759E4"/>
    <w:rsid w:val="005D5568"/>
    <w:rsid w:val="005E713B"/>
    <w:rsid w:val="0061711F"/>
    <w:rsid w:val="0062738C"/>
    <w:rsid w:val="00633910"/>
    <w:rsid w:val="00737C79"/>
    <w:rsid w:val="00755F9D"/>
    <w:rsid w:val="007A6908"/>
    <w:rsid w:val="00850BC9"/>
    <w:rsid w:val="00871923"/>
    <w:rsid w:val="008A0BFD"/>
    <w:rsid w:val="00910DE7"/>
    <w:rsid w:val="009216C9"/>
    <w:rsid w:val="00933CE4"/>
    <w:rsid w:val="009B10CD"/>
    <w:rsid w:val="009E0B3F"/>
    <w:rsid w:val="00A93ADF"/>
    <w:rsid w:val="00AA2250"/>
    <w:rsid w:val="00AF57D0"/>
    <w:rsid w:val="00B32AE6"/>
    <w:rsid w:val="00B472ED"/>
    <w:rsid w:val="00B51DEF"/>
    <w:rsid w:val="00B911F9"/>
    <w:rsid w:val="00B95D82"/>
    <w:rsid w:val="00BE6586"/>
    <w:rsid w:val="00C02AD8"/>
    <w:rsid w:val="00C45790"/>
    <w:rsid w:val="00C85D1F"/>
    <w:rsid w:val="00CB1E50"/>
    <w:rsid w:val="00CC3120"/>
    <w:rsid w:val="00D2700C"/>
    <w:rsid w:val="00D30B5F"/>
    <w:rsid w:val="00D31373"/>
    <w:rsid w:val="00D92BFF"/>
    <w:rsid w:val="00DB59F9"/>
    <w:rsid w:val="00DB5E00"/>
    <w:rsid w:val="00DB70C6"/>
    <w:rsid w:val="00DE2273"/>
    <w:rsid w:val="00DF6E5D"/>
    <w:rsid w:val="00E10A72"/>
    <w:rsid w:val="00E74B65"/>
    <w:rsid w:val="00ED588E"/>
    <w:rsid w:val="00EF7255"/>
    <w:rsid w:val="00F35B70"/>
    <w:rsid w:val="00F90651"/>
    <w:rsid w:val="00FB2FCB"/>
    <w:rsid w:val="00FE1CE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287D3"/>
  <w15:chartTrackingRefBased/>
  <w15:docId w15:val="{4C024CB1-1F95-4E87-8658-53CDFFB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DB7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B3CFE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B3CFE"/>
    <w:rPr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DB70C6"/>
    <w:rPr>
      <w:rFonts w:ascii="Times New Roman" w:eastAsia="Times New Roman" w:hAnsi="Times New Roman"/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F90651"/>
    <w:pPr>
      <w:spacing w:after="160" w:line="259" w:lineRule="auto"/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1339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13398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457CE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 Bayram</cp:lastModifiedBy>
  <cp:revision>2</cp:revision>
  <cp:lastPrinted>2018-06-29T10:48:00Z</cp:lastPrinted>
  <dcterms:created xsi:type="dcterms:W3CDTF">2025-12-05T09:19:00Z</dcterms:created>
  <dcterms:modified xsi:type="dcterms:W3CDTF">2025-12-05T09:19:00Z</dcterms:modified>
</cp:coreProperties>
</file>