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EA" w:rsidRPr="00EF5D2B" w:rsidRDefault="002E60EA" w:rsidP="00EF5D2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AMAÇ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Bu </w:t>
      </w:r>
      <w:proofErr w:type="gramStart"/>
      <w:r w:rsidRPr="00EF5D2B">
        <w:rPr>
          <w:rFonts w:ascii="Times New Roman" w:hAnsi="Times New Roman" w:cs="Times New Roman"/>
          <w:color w:val="auto"/>
        </w:rPr>
        <w:t>prosedürün</w:t>
      </w:r>
      <w:proofErr w:type="gramEnd"/>
      <w:r w:rsidRPr="00EF5D2B">
        <w:rPr>
          <w:rFonts w:ascii="Times New Roman" w:hAnsi="Times New Roman" w:cs="Times New Roman"/>
          <w:color w:val="auto"/>
        </w:rPr>
        <w:t xml:space="preserve"> amacı, </w:t>
      </w:r>
      <w:r w:rsidR="007A0600" w:rsidRPr="00EF5D2B">
        <w:rPr>
          <w:rFonts w:ascii="Times New Roman" w:hAnsi="Times New Roman" w:cs="Times New Roman"/>
          <w:color w:val="auto"/>
        </w:rPr>
        <w:t>BTÜ</w:t>
      </w:r>
      <w:r w:rsidRPr="00EF5D2B">
        <w:rPr>
          <w:rFonts w:ascii="Times New Roman" w:hAnsi="Times New Roman" w:cs="Times New Roman"/>
          <w:color w:val="auto"/>
        </w:rPr>
        <w:t xml:space="preserve"> eğitim – öğretim hizmetlerinin belirlenmesi ve planlanmasıdır. </w:t>
      </w:r>
    </w:p>
    <w:p w:rsidR="002E60EA" w:rsidRPr="00EF5D2B" w:rsidRDefault="002E60EA" w:rsidP="00EF5D2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KAPSAM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Bu </w:t>
      </w:r>
      <w:proofErr w:type="gramStart"/>
      <w:r w:rsidRPr="00EF5D2B">
        <w:rPr>
          <w:rFonts w:ascii="Times New Roman" w:hAnsi="Times New Roman" w:cs="Times New Roman"/>
          <w:color w:val="auto"/>
        </w:rPr>
        <w:t>prosedür</w:t>
      </w:r>
      <w:proofErr w:type="gramEnd"/>
      <w:r w:rsidRPr="00EF5D2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7A0600" w:rsidRPr="00EF5D2B">
        <w:rPr>
          <w:rFonts w:ascii="Times New Roman" w:hAnsi="Times New Roman" w:cs="Times New Roman"/>
          <w:color w:val="auto"/>
        </w:rPr>
        <w:t>BTÜ</w:t>
      </w:r>
      <w:r w:rsidRPr="00EF5D2B">
        <w:rPr>
          <w:rFonts w:ascii="Times New Roman" w:hAnsi="Times New Roman" w:cs="Times New Roman"/>
          <w:color w:val="auto"/>
        </w:rPr>
        <w:t>’de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yapılan tüm eğitim – öğretim hizmetlerini kapsamaktadır. </w:t>
      </w:r>
    </w:p>
    <w:p w:rsidR="002E60EA" w:rsidRPr="00EF5D2B" w:rsidRDefault="002E60EA" w:rsidP="00EF5D2B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3. SORUMLULUKLAR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1. Öğrenci İşleri Daire Başkanlığı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2. Fakülteler / Yüksekokullar/Meslek Yüksekokullar/Enstitüler </w:t>
      </w:r>
    </w:p>
    <w:p w:rsidR="002E60EA" w:rsidRPr="00EF5D2B" w:rsidRDefault="002E60EA" w:rsidP="00EF5D2B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4. UYGULAMA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4.1 Genel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7A0600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>BTÜ</w:t>
      </w:r>
      <w:r w:rsidR="002E60EA" w:rsidRPr="00EF5D2B">
        <w:rPr>
          <w:rFonts w:ascii="Times New Roman" w:hAnsi="Times New Roman" w:cs="Times New Roman"/>
          <w:color w:val="auto"/>
        </w:rPr>
        <w:t xml:space="preserve"> eğitim – öğretim hizmetlerinin planlanması, </w:t>
      </w:r>
      <w:r w:rsidRPr="00EF5D2B">
        <w:rPr>
          <w:rFonts w:ascii="Times New Roman" w:hAnsi="Times New Roman" w:cs="Times New Roman"/>
          <w:color w:val="auto"/>
        </w:rPr>
        <w:t>Batman</w:t>
      </w:r>
      <w:r w:rsidR="002E60EA" w:rsidRPr="00EF5D2B">
        <w:rPr>
          <w:rFonts w:ascii="Times New Roman" w:hAnsi="Times New Roman" w:cs="Times New Roman"/>
          <w:color w:val="auto"/>
        </w:rPr>
        <w:t xml:space="preserve"> Üniversitesi’nde eğitim verilecek bölümler, bölümlerin kontenjanları, tüm birimler için akademik takvim hazırlaması, kayıtların yapılması, derslerin öğretim elemanlarının belirlenmesi, sınav programlarının hazırlanması işlemlerini kapsar. </w:t>
      </w:r>
    </w:p>
    <w:p w:rsidR="002E60EA" w:rsidRPr="00EF5D2B" w:rsidRDefault="002E60EA" w:rsidP="00EF5D2B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4.2 Akademik Takvimin Hazırlanması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Eğitim-Öğretim yılının başlama ve bitiş tarihleri ile kayıt ve sınav tarihleri gibi önemli tarihleri içeren akademik takvim, </w:t>
      </w:r>
      <w:r w:rsidR="00C9133E" w:rsidRPr="00EF5D2B">
        <w:rPr>
          <w:rFonts w:ascii="Times New Roman" w:hAnsi="Times New Roman" w:cs="Times New Roman"/>
          <w:color w:val="auto"/>
        </w:rPr>
        <w:t xml:space="preserve">Lisansüstü, </w:t>
      </w:r>
      <w:r w:rsidRPr="00EF5D2B">
        <w:rPr>
          <w:rFonts w:ascii="Times New Roman" w:hAnsi="Times New Roman" w:cs="Times New Roman"/>
          <w:color w:val="auto"/>
        </w:rPr>
        <w:t xml:space="preserve">Lisans ve </w:t>
      </w:r>
      <w:proofErr w:type="spellStart"/>
      <w:r w:rsidR="007A0600" w:rsidRPr="00EF5D2B">
        <w:rPr>
          <w:rFonts w:ascii="Times New Roman" w:hAnsi="Times New Roman" w:cs="Times New Roman"/>
          <w:color w:val="auto"/>
        </w:rPr>
        <w:t>Önlisanlar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için </w:t>
      </w:r>
      <w:r w:rsidR="00C9133E" w:rsidRPr="00EF5D2B">
        <w:rPr>
          <w:rFonts w:ascii="Times New Roman" w:hAnsi="Times New Roman" w:cs="Times New Roman"/>
          <w:color w:val="auto"/>
        </w:rPr>
        <w:t>İA-258-Akademik Takvim</w:t>
      </w:r>
      <w:r w:rsidRPr="00EF5D2B">
        <w:rPr>
          <w:rFonts w:ascii="Times New Roman" w:hAnsi="Times New Roman" w:cs="Times New Roman"/>
          <w:color w:val="auto"/>
        </w:rPr>
        <w:t xml:space="preserve"> İş akışı işletilerek hazırlanır. Akademik takvimin hazırlanması süreci Öğrenci İşleri Daire Başkanlığı’nın</w:t>
      </w:r>
      <w:r w:rsidR="007A0600" w:rsidRPr="00EF5D2B">
        <w:rPr>
          <w:rFonts w:ascii="Times New Roman" w:hAnsi="Times New Roman" w:cs="Times New Roman"/>
          <w:color w:val="auto"/>
        </w:rPr>
        <w:t xml:space="preserve"> </w:t>
      </w:r>
      <w:r w:rsidRPr="00EF5D2B">
        <w:rPr>
          <w:rFonts w:ascii="Times New Roman" w:hAnsi="Times New Roman" w:cs="Times New Roman"/>
          <w:color w:val="auto"/>
        </w:rPr>
        <w:t xml:space="preserve">ve Enstitülerin sorumluluğundadır. </w:t>
      </w:r>
    </w:p>
    <w:p w:rsidR="002E60EA" w:rsidRPr="00EF5D2B" w:rsidRDefault="002E60EA" w:rsidP="00EF5D2B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4.3 Haftalık Ders Programlarının Hazırlanması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>Haftalık ders programları, her yarıyıl için hazırlanır ve ders programlarında ders planında tanımlanmış dersler yer alır.</w:t>
      </w:r>
      <w:r w:rsidR="00C9133E" w:rsidRPr="00EF5D2B">
        <w:rPr>
          <w:rFonts w:ascii="Times New Roman" w:hAnsi="Times New Roman" w:cs="Times New Roman"/>
          <w:color w:val="auto"/>
        </w:rPr>
        <w:t xml:space="preserve"> Haftalık ders programları, İA-280-Ders Programı Düzenlemesi</w:t>
      </w:r>
      <w:r w:rsidRPr="00EF5D2B">
        <w:rPr>
          <w:rFonts w:ascii="Times New Roman" w:hAnsi="Times New Roman" w:cs="Times New Roman"/>
          <w:color w:val="auto"/>
        </w:rPr>
        <w:t xml:space="preserve"> İş Akışı ile yapılır. </w:t>
      </w:r>
    </w:p>
    <w:p w:rsidR="002E60EA" w:rsidRPr="00EF5D2B" w:rsidRDefault="002E60EA" w:rsidP="00EF5D2B">
      <w:pPr>
        <w:pStyle w:val="ListeParagraf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Öğretim Üyelerinin Görevlendirilmesi</w:t>
      </w:r>
    </w:p>
    <w:p w:rsidR="00966331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Bölümler tarafından bir dönem içerisinde açılacak dersler belirlendikten sonra bu derslerin öğretim elemanları belirlenir. Bu işlem </w:t>
      </w:r>
      <w:r w:rsidR="00966331" w:rsidRPr="00EF5D2B">
        <w:rPr>
          <w:rFonts w:ascii="Times New Roman" w:hAnsi="Times New Roman" w:cs="Times New Roman"/>
          <w:color w:val="auto"/>
        </w:rPr>
        <w:t xml:space="preserve">Lisansüstü, </w:t>
      </w:r>
      <w:r w:rsidRPr="00EF5D2B">
        <w:rPr>
          <w:rFonts w:ascii="Times New Roman" w:hAnsi="Times New Roman" w:cs="Times New Roman"/>
          <w:color w:val="auto"/>
        </w:rPr>
        <w:t xml:space="preserve">Lisans ve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programlarında </w:t>
      </w:r>
      <w:r w:rsidR="00966331" w:rsidRPr="00EF5D2B">
        <w:rPr>
          <w:rFonts w:ascii="Times New Roman" w:hAnsi="Times New Roman" w:cs="Times New Roman"/>
          <w:color w:val="auto"/>
        </w:rPr>
        <w:t>İA-357-Ders Görevlendirilmesi İş Akışı</w:t>
      </w:r>
      <w:r w:rsidRPr="00EF5D2B">
        <w:rPr>
          <w:rFonts w:ascii="Times New Roman" w:hAnsi="Times New Roman" w:cs="Times New Roman"/>
          <w:color w:val="auto"/>
        </w:rPr>
        <w:t xml:space="preserve"> ile yürütülür.</w:t>
      </w:r>
    </w:p>
    <w:p w:rsidR="002E60EA" w:rsidRPr="00EF5D2B" w:rsidRDefault="002E60EA" w:rsidP="00EF5D2B">
      <w:pPr>
        <w:pStyle w:val="ListeParagraf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Yatay Geçiş Kontenjanların Belirlenmesi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Yükseköğretim Kurumlarında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Lisans Düzeyindeki Programlar Arasında Geçiş, Çift </w:t>
      </w:r>
      <w:proofErr w:type="spellStart"/>
      <w:r w:rsidRPr="00EF5D2B">
        <w:rPr>
          <w:rFonts w:ascii="Times New Roman" w:hAnsi="Times New Roman" w:cs="Times New Roman"/>
          <w:color w:val="auto"/>
        </w:rPr>
        <w:t>Anadal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, Yan Dal ile </w:t>
      </w:r>
      <w:proofErr w:type="spellStart"/>
      <w:r w:rsidRPr="00EF5D2B">
        <w:rPr>
          <w:rFonts w:ascii="Times New Roman" w:hAnsi="Times New Roman" w:cs="Times New Roman"/>
          <w:color w:val="auto"/>
        </w:rPr>
        <w:t>Kurumlarararası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Kredi Transferi Yapılması Esaslarına İlişkin Yönetmelik </w:t>
      </w:r>
      <w:r w:rsidR="00280DE0" w:rsidRPr="00EF5D2B">
        <w:rPr>
          <w:rFonts w:ascii="Times New Roman" w:hAnsi="Times New Roman" w:cs="Times New Roman"/>
          <w:color w:val="auto"/>
        </w:rPr>
        <w:t xml:space="preserve">hükümlerince belirlenir. </w:t>
      </w:r>
      <w:proofErr w:type="spellStart"/>
      <w:r w:rsidRPr="00EF5D2B">
        <w:rPr>
          <w:rFonts w:ascii="Times New Roman" w:hAnsi="Times New Roman" w:cs="Times New Roman"/>
          <w:color w:val="auto"/>
        </w:rPr>
        <w:t>Kurumlararası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kurum içi yatay geçiş </w:t>
      </w:r>
      <w:r w:rsidRPr="00EF5D2B">
        <w:rPr>
          <w:rFonts w:ascii="Times New Roman" w:hAnsi="Times New Roman" w:cs="Times New Roman"/>
          <w:color w:val="auto"/>
        </w:rPr>
        <w:lastRenderedPageBreak/>
        <w:t xml:space="preserve">kontenjanları ilgili yönetim kurullarının önerisi ile </w:t>
      </w:r>
      <w:r w:rsidR="007A0600" w:rsidRPr="00EF5D2B">
        <w:rPr>
          <w:rFonts w:ascii="Times New Roman" w:hAnsi="Times New Roman" w:cs="Times New Roman"/>
          <w:color w:val="auto"/>
        </w:rPr>
        <w:t>Batman</w:t>
      </w:r>
      <w:r w:rsidRPr="00EF5D2B">
        <w:rPr>
          <w:rFonts w:ascii="Times New Roman" w:hAnsi="Times New Roman" w:cs="Times New Roman"/>
          <w:color w:val="auto"/>
        </w:rPr>
        <w:t xml:space="preserve"> Üniver</w:t>
      </w:r>
      <w:r w:rsidR="00280DE0" w:rsidRPr="00EF5D2B">
        <w:rPr>
          <w:rFonts w:ascii="Times New Roman" w:hAnsi="Times New Roman" w:cs="Times New Roman"/>
          <w:color w:val="auto"/>
        </w:rPr>
        <w:t xml:space="preserve">sitesi </w:t>
      </w:r>
      <w:proofErr w:type="spellStart"/>
      <w:r w:rsidR="00280DE0" w:rsidRPr="00EF5D2B">
        <w:rPr>
          <w:rFonts w:ascii="Times New Roman" w:hAnsi="Times New Roman" w:cs="Times New Roman"/>
          <w:color w:val="auto"/>
        </w:rPr>
        <w:t>Senatosu’nca</w:t>
      </w:r>
      <w:proofErr w:type="spellEnd"/>
      <w:r w:rsidR="00280DE0" w:rsidRPr="00EF5D2B">
        <w:rPr>
          <w:rFonts w:ascii="Times New Roman" w:hAnsi="Times New Roman" w:cs="Times New Roman"/>
          <w:color w:val="auto"/>
        </w:rPr>
        <w:t xml:space="preserve"> belirlenir. </w:t>
      </w:r>
      <w:r w:rsidRPr="00EF5D2B">
        <w:rPr>
          <w:rFonts w:ascii="Times New Roman" w:hAnsi="Times New Roman" w:cs="Times New Roman"/>
          <w:color w:val="auto"/>
        </w:rPr>
        <w:t xml:space="preserve">Yatay geçiş kontenjanları ile başvuru ve değerlendirme işlemleri, senato tarafından kabul edilen takvime göre yapılır.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lisans programlarının yatay geçiş öğrenci kontenjanları </w:t>
      </w:r>
      <w:r w:rsidR="00966331" w:rsidRPr="00EF5D2B">
        <w:rPr>
          <w:rFonts w:ascii="Times New Roman" w:hAnsi="Times New Roman" w:cs="Times New Roman"/>
          <w:color w:val="auto"/>
        </w:rPr>
        <w:t xml:space="preserve">İA-261-Kurumlararası Kurum İçi Yatay Geçiş İşlemleri </w:t>
      </w:r>
      <w:r w:rsidRPr="00EF5D2B">
        <w:rPr>
          <w:rFonts w:ascii="Times New Roman" w:hAnsi="Times New Roman" w:cs="Times New Roman"/>
          <w:color w:val="auto"/>
        </w:rPr>
        <w:t xml:space="preserve">İş Akışı işletilerek belirlenir. </w:t>
      </w:r>
    </w:p>
    <w:p w:rsidR="002E60EA" w:rsidRPr="00EF5D2B" w:rsidRDefault="002E60EA" w:rsidP="00EF5D2B">
      <w:pPr>
        <w:pStyle w:val="ListeParagraf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Yatay Geçişler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Bir fakülte, yüksekokul, konservatuvar veya meslek yüksekokulunun kendi bünyesindeki veya diğer fakülte, yüksekokul, konservatuvar veya meslek yüksekokulunun bünyesindeki eşdeğer düzeyde diploma programlarına ilgili yönetim kurulu tarafından belirlenen kontenjanlar dâhilinde </w:t>
      </w:r>
      <w:proofErr w:type="spellStart"/>
      <w:r w:rsidRPr="00EF5D2B">
        <w:rPr>
          <w:rFonts w:ascii="Times New Roman" w:hAnsi="Times New Roman" w:cs="Times New Roman"/>
          <w:color w:val="auto"/>
        </w:rPr>
        <w:t>kurumiçi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yatay geçiş yapılır. Yükseköğretim kurumlarının aynı düzeydeki eşdeğer diploma programları arasında ve Yükseköğretim Kurulu tarafından yayınlanan kontenjanlar çerçevesinde </w:t>
      </w:r>
      <w:proofErr w:type="spellStart"/>
      <w:r w:rsidRPr="00EF5D2B">
        <w:rPr>
          <w:rFonts w:ascii="Times New Roman" w:hAnsi="Times New Roman" w:cs="Times New Roman"/>
          <w:color w:val="auto"/>
        </w:rPr>
        <w:t>kurumlararası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yatay geçiş yapılır. Kurum içi ve Kurumlar arası yatay geçiş başvuruları ve kayıtları </w:t>
      </w:r>
      <w:r w:rsidR="00100A19" w:rsidRPr="00EF5D2B">
        <w:rPr>
          <w:rFonts w:ascii="Times New Roman" w:hAnsi="Times New Roman" w:cs="Times New Roman"/>
          <w:color w:val="auto"/>
        </w:rPr>
        <w:t xml:space="preserve">İA-262-Kurumlararası </w:t>
      </w:r>
      <w:r w:rsidRPr="00EF5D2B">
        <w:rPr>
          <w:rFonts w:ascii="Times New Roman" w:hAnsi="Times New Roman" w:cs="Times New Roman"/>
          <w:color w:val="auto"/>
        </w:rPr>
        <w:t xml:space="preserve">Yatay Geçiş Kayıt İşlemleri İş Akışı ile yapılır. Lisans Üstü Programlarda yatay geçişle öğrenci kabulü </w:t>
      </w:r>
      <w:r w:rsidR="00100A19" w:rsidRPr="00EF5D2B">
        <w:rPr>
          <w:rFonts w:ascii="Times New Roman" w:hAnsi="Times New Roman" w:cs="Times New Roman"/>
          <w:color w:val="auto"/>
        </w:rPr>
        <w:t xml:space="preserve">İA-324-Lisansüstü </w:t>
      </w:r>
      <w:r w:rsidRPr="00EF5D2B">
        <w:rPr>
          <w:rFonts w:ascii="Times New Roman" w:hAnsi="Times New Roman" w:cs="Times New Roman"/>
          <w:color w:val="auto"/>
        </w:rPr>
        <w:t>Yatay Geçiş</w:t>
      </w:r>
      <w:r w:rsidR="00100A19" w:rsidRPr="00EF5D2B">
        <w:rPr>
          <w:rFonts w:ascii="Times New Roman" w:hAnsi="Times New Roman" w:cs="Times New Roman"/>
          <w:color w:val="auto"/>
        </w:rPr>
        <w:t xml:space="preserve"> </w:t>
      </w:r>
      <w:r w:rsidRPr="00EF5D2B">
        <w:rPr>
          <w:rFonts w:ascii="Times New Roman" w:hAnsi="Times New Roman" w:cs="Times New Roman"/>
          <w:color w:val="auto"/>
        </w:rPr>
        <w:t xml:space="preserve">İş Akışı ile yapılır. </w:t>
      </w:r>
    </w:p>
    <w:p w:rsidR="002E60EA" w:rsidRPr="00EF5D2B" w:rsidRDefault="002E60EA" w:rsidP="00EF5D2B">
      <w:pPr>
        <w:pStyle w:val="ListeParagraf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Dikey Geçişler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541BB7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Meslek </w:t>
      </w:r>
      <w:r w:rsidR="002E60EA" w:rsidRPr="00EF5D2B">
        <w:rPr>
          <w:rFonts w:ascii="Times New Roman" w:hAnsi="Times New Roman" w:cs="Times New Roman"/>
          <w:color w:val="auto"/>
        </w:rPr>
        <w:t>Yüksekokullar</w:t>
      </w:r>
      <w:r w:rsidRPr="00EF5D2B">
        <w:rPr>
          <w:rFonts w:ascii="Times New Roman" w:hAnsi="Times New Roman" w:cs="Times New Roman"/>
          <w:color w:val="auto"/>
        </w:rPr>
        <w:t>ı</w:t>
      </w:r>
      <w:r w:rsidR="002E60EA" w:rsidRPr="00EF5D2B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="002E60EA" w:rsidRPr="00EF5D2B">
        <w:rPr>
          <w:rFonts w:ascii="Times New Roman" w:hAnsi="Times New Roman" w:cs="Times New Roman"/>
          <w:color w:val="auto"/>
        </w:rPr>
        <w:t>açıköğretim</w:t>
      </w:r>
      <w:proofErr w:type="spellEnd"/>
      <w:r w:rsidR="002E60EA" w:rsidRPr="00EF5D2B">
        <w:rPr>
          <w:rFonts w:ascii="Times New Roman" w:hAnsi="Times New Roman" w:cs="Times New Roman"/>
          <w:color w:val="auto"/>
        </w:rPr>
        <w:t xml:space="preserve"> ön lisans programlarından mezun olan başarılı öğrencilerin örgün öğretim ve </w:t>
      </w:r>
      <w:proofErr w:type="spellStart"/>
      <w:r w:rsidR="002E60EA" w:rsidRPr="00EF5D2B">
        <w:rPr>
          <w:rFonts w:ascii="Times New Roman" w:hAnsi="Times New Roman" w:cs="Times New Roman"/>
          <w:color w:val="auto"/>
        </w:rPr>
        <w:t>açıköğretim</w:t>
      </w:r>
      <w:proofErr w:type="spellEnd"/>
      <w:r w:rsidR="002E60EA" w:rsidRPr="00EF5D2B">
        <w:rPr>
          <w:rFonts w:ascii="Times New Roman" w:hAnsi="Times New Roman" w:cs="Times New Roman"/>
          <w:color w:val="auto"/>
        </w:rPr>
        <w:t xml:space="preserve"> lisans programlarına dikey geçiş yapmaları ile ilgili işlemler Meslek Yüksekokulları ve </w:t>
      </w:r>
      <w:proofErr w:type="spellStart"/>
      <w:r w:rsidR="002E60EA" w:rsidRPr="00EF5D2B">
        <w:rPr>
          <w:rFonts w:ascii="Times New Roman" w:hAnsi="Times New Roman" w:cs="Times New Roman"/>
          <w:color w:val="auto"/>
        </w:rPr>
        <w:t>Açıköğretim</w:t>
      </w:r>
      <w:proofErr w:type="spellEnd"/>
      <w:r w:rsidR="002E60EA" w:rsidRPr="00EF5D2B">
        <w:rPr>
          <w:rFonts w:ascii="Times New Roman" w:hAnsi="Times New Roman" w:cs="Times New Roman"/>
          <w:color w:val="auto"/>
        </w:rPr>
        <w:t xml:space="preserve"> Ön Lisans Programları Mezunlarının Lisans Öğrenimine Devamları Hakkında Yönetmelik hükümlerine göre gerçekleştirilir. ÖSYM tarafından belirlenen kontenjanlara yerleşti</w:t>
      </w:r>
      <w:r w:rsidR="00100A19" w:rsidRPr="00EF5D2B">
        <w:rPr>
          <w:rFonts w:ascii="Times New Roman" w:hAnsi="Times New Roman" w:cs="Times New Roman"/>
          <w:color w:val="auto"/>
        </w:rPr>
        <w:t>rilen Dikey Geçiş öğrencilerinden</w:t>
      </w:r>
      <w:r w:rsidR="002E60EA" w:rsidRPr="00EF5D2B">
        <w:rPr>
          <w:rFonts w:ascii="Times New Roman" w:hAnsi="Times New Roman" w:cs="Times New Roman"/>
          <w:color w:val="auto"/>
        </w:rPr>
        <w:t xml:space="preserve"> kayıt yaptıran öğrencinin daha önceki öğreniminden dolayı yapılacak intibak</w:t>
      </w:r>
      <w:r w:rsidR="004055FB" w:rsidRPr="00EF5D2B">
        <w:rPr>
          <w:rFonts w:ascii="Times New Roman" w:hAnsi="Times New Roman" w:cs="Times New Roman"/>
          <w:color w:val="auto"/>
        </w:rPr>
        <w:t xml:space="preserve"> işlemleri İA-272-Öğrenci İntibak İşlemleri</w:t>
      </w:r>
      <w:r w:rsidR="002E60EA" w:rsidRPr="00EF5D2B">
        <w:rPr>
          <w:rFonts w:ascii="Times New Roman" w:hAnsi="Times New Roman" w:cs="Times New Roman"/>
          <w:color w:val="auto"/>
        </w:rPr>
        <w:t xml:space="preserve"> İş Akışına göre yürütülür. </w:t>
      </w:r>
    </w:p>
    <w:p w:rsidR="002E60EA" w:rsidRPr="00EF5D2B" w:rsidRDefault="002E60EA" w:rsidP="00EF5D2B">
      <w:pPr>
        <w:pStyle w:val="ListeParagraf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 xml:space="preserve">Çift </w:t>
      </w:r>
      <w:proofErr w:type="spellStart"/>
      <w:r w:rsidRPr="00EF5D2B">
        <w:rPr>
          <w:rFonts w:ascii="Times New Roman" w:hAnsi="Times New Roman" w:cs="Times New Roman"/>
          <w:b/>
          <w:color w:val="auto"/>
        </w:rPr>
        <w:t>Anadal</w:t>
      </w:r>
      <w:proofErr w:type="spellEnd"/>
      <w:r w:rsidRPr="00EF5D2B">
        <w:rPr>
          <w:rFonts w:ascii="Times New Roman" w:hAnsi="Times New Roman" w:cs="Times New Roman"/>
          <w:b/>
          <w:color w:val="auto"/>
        </w:rPr>
        <w:t xml:space="preserve"> ve </w:t>
      </w:r>
      <w:proofErr w:type="spellStart"/>
      <w:r w:rsidRPr="00EF5D2B">
        <w:rPr>
          <w:rFonts w:ascii="Times New Roman" w:hAnsi="Times New Roman" w:cs="Times New Roman"/>
          <w:b/>
          <w:color w:val="auto"/>
        </w:rPr>
        <w:t>Yandal</w:t>
      </w:r>
      <w:proofErr w:type="spellEnd"/>
      <w:r w:rsidRPr="00EF5D2B">
        <w:rPr>
          <w:rFonts w:ascii="Times New Roman" w:hAnsi="Times New Roman" w:cs="Times New Roman"/>
          <w:b/>
          <w:color w:val="auto"/>
        </w:rPr>
        <w:t xml:space="preserve"> Programı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4055FB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Aynı yükseköğretim kurumunda yürütülen lisans ve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diploma programları arasında ilgili bölümlerin ve fakülte kurullarının önerisi üzerine senatonun onayı ile çift </w:t>
      </w:r>
      <w:proofErr w:type="spellStart"/>
      <w:r w:rsidRPr="00EF5D2B">
        <w:rPr>
          <w:rFonts w:ascii="Times New Roman" w:hAnsi="Times New Roman" w:cs="Times New Roman"/>
          <w:color w:val="auto"/>
        </w:rPr>
        <w:t>anadal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Pr="00EF5D2B">
        <w:rPr>
          <w:rFonts w:ascii="Times New Roman" w:hAnsi="Times New Roman" w:cs="Times New Roman"/>
          <w:color w:val="auto"/>
        </w:rPr>
        <w:t>yandal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programı açılabilir. </w:t>
      </w:r>
      <w:r w:rsidR="0027382F" w:rsidRPr="00EF5D2B">
        <w:rPr>
          <w:rFonts w:ascii="Times New Roman" w:hAnsi="Times New Roman" w:cs="Times New Roman"/>
          <w:color w:val="auto"/>
        </w:rPr>
        <w:t>Ç</w:t>
      </w:r>
      <w:r w:rsidRPr="00EF5D2B">
        <w:rPr>
          <w:rFonts w:ascii="Times New Roman" w:hAnsi="Times New Roman" w:cs="Times New Roman"/>
          <w:color w:val="auto"/>
        </w:rPr>
        <w:t xml:space="preserve">ift </w:t>
      </w:r>
      <w:proofErr w:type="spellStart"/>
      <w:r w:rsidRPr="00EF5D2B">
        <w:rPr>
          <w:rFonts w:ascii="Times New Roman" w:hAnsi="Times New Roman" w:cs="Times New Roman"/>
          <w:color w:val="auto"/>
        </w:rPr>
        <w:t>anadal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Pr="00EF5D2B">
        <w:rPr>
          <w:rFonts w:ascii="Times New Roman" w:hAnsi="Times New Roman" w:cs="Times New Roman"/>
          <w:color w:val="auto"/>
        </w:rPr>
        <w:t>yandal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başvuruları ve kayıtları </w:t>
      </w:r>
      <w:r w:rsidR="0027382F" w:rsidRPr="00EF5D2B">
        <w:rPr>
          <w:rFonts w:ascii="Times New Roman" w:hAnsi="Times New Roman" w:cs="Times New Roman"/>
          <w:color w:val="auto"/>
        </w:rPr>
        <w:t>Batman Üniversitesi</w:t>
      </w:r>
      <w:r w:rsidR="003A1B21" w:rsidRPr="00EF5D2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A1B21"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="003A1B21" w:rsidRPr="00EF5D2B">
        <w:rPr>
          <w:rFonts w:ascii="Times New Roman" w:hAnsi="Times New Roman" w:cs="Times New Roman"/>
          <w:color w:val="auto"/>
        </w:rPr>
        <w:t xml:space="preserve"> ve Lisans Düzeyindeki Programları Arasındaki Çift </w:t>
      </w:r>
      <w:proofErr w:type="spellStart"/>
      <w:r w:rsidR="003A1B21" w:rsidRPr="00EF5D2B">
        <w:rPr>
          <w:rFonts w:ascii="Times New Roman" w:hAnsi="Times New Roman" w:cs="Times New Roman"/>
          <w:color w:val="auto"/>
        </w:rPr>
        <w:t>Anadal</w:t>
      </w:r>
      <w:proofErr w:type="spellEnd"/>
      <w:r w:rsidR="003A1B21" w:rsidRPr="00EF5D2B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="003A1B21" w:rsidRPr="00EF5D2B">
        <w:rPr>
          <w:rFonts w:ascii="Times New Roman" w:hAnsi="Times New Roman" w:cs="Times New Roman"/>
          <w:color w:val="auto"/>
        </w:rPr>
        <w:t>Yandal</w:t>
      </w:r>
      <w:proofErr w:type="spellEnd"/>
      <w:r w:rsidR="003A1B21" w:rsidRPr="00EF5D2B">
        <w:rPr>
          <w:rFonts w:ascii="Times New Roman" w:hAnsi="Times New Roman" w:cs="Times New Roman"/>
          <w:color w:val="auto"/>
        </w:rPr>
        <w:t xml:space="preserve"> Programı Yönergesine</w:t>
      </w:r>
      <w:r w:rsidR="0027382F" w:rsidRPr="00EF5D2B">
        <w:rPr>
          <w:rFonts w:ascii="Times New Roman" w:hAnsi="Times New Roman" w:cs="Times New Roman"/>
          <w:color w:val="auto"/>
        </w:rPr>
        <w:t xml:space="preserve"> göre </w:t>
      </w:r>
      <w:r w:rsidRPr="00EF5D2B">
        <w:rPr>
          <w:rFonts w:ascii="Times New Roman" w:hAnsi="Times New Roman" w:cs="Times New Roman"/>
          <w:color w:val="auto"/>
        </w:rPr>
        <w:t xml:space="preserve">gerçekleştirilir. </w:t>
      </w:r>
    </w:p>
    <w:p w:rsidR="00EF5D2B" w:rsidRPr="00EF5D2B" w:rsidRDefault="00EF5D2B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:rsidR="004055FB" w:rsidRPr="00EF5D2B" w:rsidRDefault="004055FB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:rsidR="002E60EA" w:rsidRPr="00EF5D2B" w:rsidRDefault="002E60EA" w:rsidP="00EF5D2B">
      <w:pPr>
        <w:pStyle w:val="ListeParagraf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lastRenderedPageBreak/>
        <w:t>Yeni Kayıtlar ve Kayıt Yenileme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7A0600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>Batman</w:t>
      </w:r>
      <w:r w:rsidR="002E60EA" w:rsidRPr="00EF5D2B">
        <w:rPr>
          <w:rFonts w:ascii="Times New Roman" w:hAnsi="Times New Roman" w:cs="Times New Roman"/>
          <w:color w:val="auto"/>
        </w:rPr>
        <w:t xml:space="preserve"> Üniversitesi Öğrenci İşleri Daire</w:t>
      </w:r>
      <w:r w:rsidR="00534618" w:rsidRPr="00EF5D2B">
        <w:rPr>
          <w:rFonts w:ascii="Times New Roman" w:hAnsi="Times New Roman" w:cs="Times New Roman"/>
          <w:color w:val="auto"/>
        </w:rPr>
        <w:t xml:space="preserve"> Başkanlığı</w:t>
      </w:r>
      <w:r w:rsidR="00EF5D2B" w:rsidRPr="00EF5D2B">
        <w:rPr>
          <w:rFonts w:ascii="Times New Roman" w:hAnsi="Times New Roman" w:cs="Times New Roman"/>
          <w:color w:val="auto"/>
        </w:rPr>
        <w:t>,</w:t>
      </w:r>
      <w:r w:rsidR="00534618" w:rsidRPr="00EF5D2B">
        <w:rPr>
          <w:rFonts w:ascii="Times New Roman" w:hAnsi="Times New Roman" w:cs="Times New Roman"/>
          <w:color w:val="auto"/>
        </w:rPr>
        <w:t xml:space="preserve"> </w:t>
      </w:r>
      <w:r w:rsidR="00571CF9" w:rsidRPr="00EF5D2B">
        <w:rPr>
          <w:rFonts w:ascii="Times New Roman" w:hAnsi="Times New Roman" w:cs="Times New Roman"/>
          <w:color w:val="auto"/>
        </w:rPr>
        <w:t xml:space="preserve">Ölçme ve Seçme Yerleştirme Başkanlığı tarafından yerleştirilen adayların </w:t>
      </w:r>
      <w:r w:rsidR="00534618" w:rsidRPr="00EF5D2B">
        <w:rPr>
          <w:rFonts w:ascii="Times New Roman" w:hAnsi="Times New Roman" w:cs="Times New Roman"/>
          <w:color w:val="auto"/>
        </w:rPr>
        <w:t xml:space="preserve">kayıt işlemlerini </w:t>
      </w:r>
      <w:r w:rsidR="002E60EA" w:rsidRPr="00EF5D2B">
        <w:rPr>
          <w:rFonts w:ascii="Times New Roman" w:hAnsi="Times New Roman" w:cs="Times New Roman"/>
          <w:color w:val="auto"/>
        </w:rPr>
        <w:t>organize eder</w:t>
      </w:r>
      <w:r w:rsidR="00FE7B4C" w:rsidRPr="00EF5D2B">
        <w:rPr>
          <w:rFonts w:ascii="Times New Roman" w:hAnsi="Times New Roman" w:cs="Times New Roman"/>
          <w:color w:val="auto"/>
        </w:rPr>
        <w:t xml:space="preserve"> ve</w:t>
      </w:r>
      <w:r w:rsidR="00571CF9" w:rsidRPr="00EF5D2B">
        <w:rPr>
          <w:rFonts w:ascii="Times New Roman" w:hAnsi="Times New Roman" w:cs="Times New Roman"/>
          <w:color w:val="auto"/>
        </w:rPr>
        <w:t xml:space="preserve"> yapar</w:t>
      </w:r>
      <w:r w:rsidR="002E60EA" w:rsidRPr="00EF5D2B">
        <w:rPr>
          <w:rFonts w:ascii="Times New Roman" w:hAnsi="Times New Roman" w:cs="Times New Roman"/>
          <w:color w:val="auto"/>
        </w:rPr>
        <w:t>. Özel yetenek sınavı ile öğrenci alan</w:t>
      </w:r>
      <w:r w:rsidR="00571CF9" w:rsidRPr="00EF5D2B">
        <w:rPr>
          <w:rFonts w:ascii="Times New Roman" w:hAnsi="Times New Roman" w:cs="Times New Roman"/>
          <w:color w:val="auto"/>
        </w:rPr>
        <w:t xml:space="preserve"> programlar ilgili akademik birimlerce</w:t>
      </w:r>
      <w:r w:rsidR="002E60EA" w:rsidRPr="00EF5D2B">
        <w:rPr>
          <w:rFonts w:ascii="Times New Roman" w:hAnsi="Times New Roman" w:cs="Times New Roman"/>
          <w:color w:val="auto"/>
        </w:rPr>
        <w:t xml:space="preserve"> </w:t>
      </w:r>
      <w:r w:rsidR="007D6300" w:rsidRPr="00EF5D2B">
        <w:rPr>
          <w:rFonts w:ascii="Times New Roman" w:hAnsi="Times New Roman" w:cs="Times New Roman"/>
          <w:color w:val="auto"/>
        </w:rPr>
        <w:t>İA-377-</w:t>
      </w:r>
      <w:r w:rsidR="002E60EA" w:rsidRPr="00EF5D2B">
        <w:rPr>
          <w:rFonts w:ascii="Times New Roman" w:hAnsi="Times New Roman" w:cs="Times New Roman"/>
          <w:color w:val="auto"/>
        </w:rPr>
        <w:t xml:space="preserve">Özel Yetenek Sınavı </w:t>
      </w:r>
      <w:r w:rsidR="007D6300" w:rsidRPr="00EF5D2B">
        <w:rPr>
          <w:rFonts w:ascii="Times New Roman" w:hAnsi="Times New Roman" w:cs="Times New Roman"/>
          <w:color w:val="auto"/>
        </w:rPr>
        <w:t>İşlemleri</w:t>
      </w:r>
      <w:r w:rsidR="002E60EA" w:rsidRPr="00EF5D2B">
        <w:rPr>
          <w:rFonts w:ascii="Times New Roman" w:hAnsi="Times New Roman" w:cs="Times New Roman"/>
          <w:color w:val="auto"/>
        </w:rPr>
        <w:t xml:space="preserve"> İş Akışı ile yapılır. </w:t>
      </w:r>
    </w:p>
    <w:p w:rsidR="007A0600" w:rsidRPr="00EF5D2B" w:rsidRDefault="002E60EA" w:rsidP="00EF5D2B">
      <w:pPr>
        <w:pStyle w:val="ListeParagraf"/>
        <w:numPr>
          <w:ilvl w:val="1"/>
          <w:numId w:val="5"/>
        </w:numPr>
        <w:tabs>
          <w:tab w:val="left" w:pos="709"/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Ders Kayıtları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7A0600" w:rsidRPr="00EF5D2B" w:rsidRDefault="00722181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Batman Üniversitesi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Lisans Eğitim-Öğretim ve Sınav Yönetmeliği’ne göre ders kayıtları İA-267-Ders Kesin Kayıt yenileme İş Akışı ile yapılır. </w:t>
      </w:r>
      <w:r w:rsidR="002E60EA" w:rsidRPr="00EF5D2B">
        <w:rPr>
          <w:rFonts w:ascii="Times New Roman" w:hAnsi="Times New Roman" w:cs="Times New Roman"/>
          <w:color w:val="auto"/>
        </w:rPr>
        <w:t xml:space="preserve">Kayıt yenileme süresi içerisinde mazereti nedeniyle katkı payını yatırmayan ve ders seçimi yapamayan öğrencilerin kayıt yenileme işlemleri </w:t>
      </w:r>
      <w:r w:rsidRPr="00EF5D2B">
        <w:rPr>
          <w:rFonts w:ascii="Times New Roman" w:hAnsi="Times New Roman" w:cs="Times New Roman"/>
          <w:color w:val="auto"/>
        </w:rPr>
        <w:t>İA-291-Ders Ekleme Bırakma Mazeretli Ders Kayıt İş akışı ile yapılır.</w:t>
      </w:r>
    </w:p>
    <w:p w:rsidR="007A0600" w:rsidRPr="00EF5D2B" w:rsidRDefault="002E60EA" w:rsidP="00EF5D2B">
      <w:pPr>
        <w:pStyle w:val="ListeParagraf"/>
        <w:numPr>
          <w:ilvl w:val="1"/>
          <w:numId w:val="5"/>
        </w:num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Yaz Öğretimi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7A0600" w:rsidRPr="00EF5D2B" w:rsidRDefault="002E60EA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Yaz Okulu, bir eğitim-öğretim yılının normal iki yarıyılının dışında kalan yaz ayları içerisinde uygulanan bir eğitim-öğretim programıdır. </w:t>
      </w:r>
      <w:r w:rsidR="008427D3" w:rsidRPr="00EF5D2B">
        <w:rPr>
          <w:rFonts w:ascii="Times New Roman" w:hAnsi="Times New Roman" w:cs="Times New Roman"/>
          <w:color w:val="auto"/>
        </w:rPr>
        <w:t>Batman Üniversitesi Özel Öğrenci Yönergesi</w:t>
      </w:r>
      <w:r w:rsidRPr="00EF5D2B">
        <w:rPr>
          <w:rFonts w:ascii="Times New Roman" w:hAnsi="Times New Roman" w:cs="Times New Roman"/>
          <w:color w:val="auto"/>
        </w:rPr>
        <w:t xml:space="preserve"> </w:t>
      </w:r>
      <w:r w:rsidR="008427D3" w:rsidRPr="00EF5D2B">
        <w:rPr>
          <w:rFonts w:ascii="Times New Roman" w:hAnsi="Times New Roman" w:cs="Times New Roman"/>
          <w:color w:val="auto"/>
        </w:rPr>
        <w:t xml:space="preserve">kapsamında diğer üniversitelerden </w:t>
      </w:r>
      <w:r w:rsidRPr="00EF5D2B">
        <w:rPr>
          <w:rFonts w:ascii="Times New Roman" w:hAnsi="Times New Roman" w:cs="Times New Roman"/>
          <w:color w:val="auto"/>
        </w:rPr>
        <w:t xml:space="preserve">yaz okulunda ders alınabilmektedir. Bu konu ile ilgili işlemler </w:t>
      </w:r>
      <w:r w:rsidR="00722181" w:rsidRPr="00EF5D2B">
        <w:rPr>
          <w:rFonts w:ascii="Times New Roman" w:hAnsi="Times New Roman" w:cs="Times New Roman"/>
          <w:color w:val="auto"/>
        </w:rPr>
        <w:t xml:space="preserve">İA-285-Farklı Bir Yükseköğretim Kurumundan </w:t>
      </w:r>
      <w:r w:rsidRPr="00EF5D2B">
        <w:rPr>
          <w:rFonts w:ascii="Times New Roman" w:hAnsi="Times New Roman" w:cs="Times New Roman"/>
          <w:color w:val="auto"/>
        </w:rPr>
        <w:t>Yaz Okulunda Der</w:t>
      </w:r>
      <w:r w:rsidR="00B945F7" w:rsidRPr="00EF5D2B">
        <w:rPr>
          <w:rFonts w:ascii="Times New Roman" w:hAnsi="Times New Roman" w:cs="Times New Roman"/>
          <w:color w:val="auto"/>
        </w:rPr>
        <w:t>s Alma İş Akışı ile düzenlenir.</w:t>
      </w:r>
    </w:p>
    <w:p w:rsidR="007A0600" w:rsidRPr="00EF5D2B" w:rsidRDefault="002E60EA" w:rsidP="00EF5D2B">
      <w:pPr>
        <w:pStyle w:val="ListeParagraf"/>
        <w:numPr>
          <w:ilvl w:val="1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Ders Muafiyeti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2E60EA" w:rsidRPr="00EF5D2B" w:rsidRDefault="002E60EA" w:rsidP="00EF5D2B">
      <w:pPr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>-Lisans öğrencilerinin daha önce almış oldukları d</w:t>
      </w:r>
      <w:r w:rsidR="00E618E8" w:rsidRPr="00EF5D2B">
        <w:rPr>
          <w:rFonts w:ascii="Times New Roman" w:hAnsi="Times New Roman" w:cs="Times New Roman"/>
          <w:color w:val="auto"/>
        </w:rPr>
        <w:t>erslerden muaf olma işlemleri</w:t>
      </w:r>
      <w:r w:rsidR="004F2FED" w:rsidRPr="00EF5D2B">
        <w:rPr>
          <w:rFonts w:ascii="Times New Roman" w:hAnsi="Times New Roman" w:cs="Times New Roman"/>
          <w:color w:val="auto"/>
        </w:rPr>
        <w:t xml:space="preserve"> Batman Üniversitesi Ders Muafiyet ve İntibak İşlemleri Yönergesi kapsamında, </w:t>
      </w:r>
      <w:r w:rsidR="00B945F7" w:rsidRPr="00EF5D2B">
        <w:rPr>
          <w:rFonts w:ascii="Times New Roman" w:hAnsi="Times New Roman" w:cs="Times New Roman"/>
          <w:color w:val="auto"/>
        </w:rPr>
        <w:t xml:space="preserve">İA-272-Öğrenci İntibak İşlemleri İş Akışına </w:t>
      </w:r>
      <w:r w:rsidRPr="00EF5D2B">
        <w:rPr>
          <w:rFonts w:ascii="Times New Roman" w:hAnsi="Times New Roman" w:cs="Times New Roman"/>
          <w:color w:val="auto"/>
        </w:rPr>
        <w:t xml:space="preserve">göre yapılır. Lisans Üstü Programlarda ders muafiyet işlemleri </w:t>
      </w:r>
      <w:r w:rsidR="00B945F7" w:rsidRPr="00EF5D2B">
        <w:rPr>
          <w:rFonts w:ascii="Times New Roman" w:hAnsi="Times New Roman" w:cs="Times New Roman"/>
          <w:color w:val="auto"/>
        </w:rPr>
        <w:t xml:space="preserve">İA-325-Lisansüstü Ders Muafiyet İş Akışı </w:t>
      </w:r>
      <w:r w:rsidRPr="00EF5D2B">
        <w:rPr>
          <w:rFonts w:ascii="Times New Roman" w:hAnsi="Times New Roman" w:cs="Times New Roman"/>
          <w:color w:val="auto"/>
        </w:rPr>
        <w:t>ile yapılır.</w:t>
      </w:r>
    </w:p>
    <w:p w:rsidR="00B110B9" w:rsidRPr="00EF5D2B" w:rsidRDefault="00B110B9" w:rsidP="00EF5D2B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b/>
          <w:color w:val="auto"/>
        </w:rPr>
        <w:t>5. İLGİLİ DOKÜMANLAR</w:t>
      </w:r>
      <w:r w:rsidRPr="00EF5D2B">
        <w:rPr>
          <w:rFonts w:ascii="Times New Roman" w:hAnsi="Times New Roman" w:cs="Times New Roman"/>
          <w:color w:val="auto"/>
        </w:rPr>
        <w:t xml:space="preserve"> </w:t>
      </w:r>
    </w:p>
    <w:p w:rsidR="00B110B9" w:rsidRPr="00EF5D2B" w:rsidRDefault="00B110B9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Yükseköğretim Kurumlarında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Lisans Düzeyindeki Programlar Arasında Geçiş, Çift </w:t>
      </w:r>
      <w:proofErr w:type="spellStart"/>
      <w:r w:rsidRPr="00EF5D2B">
        <w:rPr>
          <w:rFonts w:ascii="Times New Roman" w:hAnsi="Times New Roman" w:cs="Times New Roman"/>
          <w:color w:val="auto"/>
        </w:rPr>
        <w:t>Anadal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, Yan Dal ile Kurumlar Arası Kredi Transferi Yapılması Esaslarına İlişkin Yönetmelik </w:t>
      </w:r>
    </w:p>
    <w:p w:rsidR="00C23B59" w:rsidRPr="00EF5D2B" w:rsidRDefault="00B110B9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Meslek Yüksekokulları ve </w:t>
      </w:r>
      <w:proofErr w:type="spellStart"/>
      <w:r w:rsidRPr="00EF5D2B">
        <w:rPr>
          <w:rFonts w:ascii="Times New Roman" w:hAnsi="Times New Roman" w:cs="Times New Roman"/>
          <w:color w:val="auto"/>
        </w:rPr>
        <w:t>Açıköğretim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Ön Lisans Programları Mezunlarının Lisans Öğrenimine Devamları Hakkında Yönetmelik</w:t>
      </w:r>
    </w:p>
    <w:p w:rsidR="00C23B59" w:rsidRPr="00EF5D2B" w:rsidRDefault="00C23B59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>Batman Üniversitesi Ders Muafiyet ve İntibak İşlemleri Yönergesi</w:t>
      </w:r>
    </w:p>
    <w:p w:rsidR="00C3279A" w:rsidRPr="00EF5D2B" w:rsidRDefault="00C23B59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>Batman Üniversitesi Özel Öğrenci Yönergesi</w:t>
      </w:r>
    </w:p>
    <w:p w:rsidR="00B110B9" w:rsidRPr="00EF5D2B" w:rsidRDefault="00C3279A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>Batman Üniversitesi Ara (Vize) Sınavları İçin Mazeretlerinin Kabulü ve Mazeret Sınavlarının Yapılışına Esaslarına İlişkin Yönerge</w:t>
      </w:r>
      <w:r w:rsidR="00280DE0" w:rsidRPr="00EF5D2B">
        <w:rPr>
          <w:rFonts w:ascii="Times New Roman" w:hAnsi="Times New Roman" w:cs="Times New Roman"/>
          <w:color w:val="auto"/>
        </w:rPr>
        <w:t>si</w:t>
      </w:r>
      <w:r w:rsidR="00B110B9" w:rsidRPr="00EF5D2B">
        <w:rPr>
          <w:rFonts w:ascii="Times New Roman" w:hAnsi="Times New Roman" w:cs="Times New Roman"/>
          <w:color w:val="auto"/>
        </w:rPr>
        <w:t xml:space="preserve"> </w:t>
      </w:r>
    </w:p>
    <w:p w:rsidR="0089788F" w:rsidRPr="00EF5D2B" w:rsidRDefault="0089788F" w:rsidP="00EF5D2B">
      <w:pPr>
        <w:pStyle w:val="ListeParagraf"/>
        <w:numPr>
          <w:ilvl w:val="0"/>
          <w:numId w:val="10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F5D2B">
        <w:rPr>
          <w:rFonts w:ascii="Times New Roman" w:hAnsi="Times New Roman" w:cs="Times New Roman"/>
          <w:color w:val="auto"/>
        </w:rPr>
        <w:t xml:space="preserve">Batman Üniversitesi </w:t>
      </w:r>
      <w:proofErr w:type="spellStart"/>
      <w:r w:rsidRPr="00EF5D2B">
        <w:rPr>
          <w:rFonts w:ascii="Times New Roman" w:hAnsi="Times New Roman" w:cs="Times New Roman"/>
          <w:color w:val="auto"/>
        </w:rPr>
        <w:t>Önlisans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Lisans Düzeyindeki Programları Arasındaki Çift </w:t>
      </w:r>
      <w:proofErr w:type="spellStart"/>
      <w:r w:rsidRPr="00EF5D2B">
        <w:rPr>
          <w:rFonts w:ascii="Times New Roman" w:hAnsi="Times New Roman" w:cs="Times New Roman"/>
          <w:color w:val="auto"/>
        </w:rPr>
        <w:t>Anadal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ve </w:t>
      </w:r>
      <w:proofErr w:type="spellStart"/>
      <w:r w:rsidRPr="00EF5D2B">
        <w:rPr>
          <w:rFonts w:ascii="Times New Roman" w:hAnsi="Times New Roman" w:cs="Times New Roman"/>
          <w:color w:val="auto"/>
        </w:rPr>
        <w:t>Yandal</w:t>
      </w:r>
      <w:proofErr w:type="spellEnd"/>
      <w:r w:rsidRPr="00EF5D2B">
        <w:rPr>
          <w:rFonts w:ascii="Times New Roman" w:hAnsi="Times New Roman" w:cs="Times New Roman"/>
          <w:color w:val="auto"/>
        </w:rPr>
        <w:t xml:space="preserve"> Programı Yönergesi</w:t>
      </w:r>
    </w:p>
    <w:p w:rsidR="00B110B9" w:rsidRPr="00EF5D2B" w:rsidRDefault="00B110B9" w:rsidP="00EF5D2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B110B9" w:rsidRPr="00EF5D2B" w:rsidSect="001B5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DA" w:rsidRDefault="00C37BDA" w:rsidP="004252A9">
      <w:r>
        <w:separator/>
      </w:r>
    </w:p>
  </w:endnote>
  <w:endnote w:type="continuationSeparator" w:id="0">
    <w:p w:rsidR="00C37BDA" w:rsidRDefault="00C37BDA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4" w:rsidRDefault="00055F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1D1B35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1D1B35" w:rsidRPr="00192AC1" w:rsidRDefault="00D87D9D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1D1B35" w:rsidRPr="00192AC1" w:rsidRDefault="00D87D9D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1D1B35" w:rsidRPr="00192AC1" w:rsidRDefault="00D87D9D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4" w:rsidRDefault="00055F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DA" w:rsidRDefault="00C37BDA"/>
  </w:footnote>
  <w:footnote w:type="continuationSeparator" w:id="0">
    <w:p w:rsidR="00C37BDA" w:rsidRDefault="00C37B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4" w:rsidRDefault="00055F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2"/>
      <w:gridCol w:w="4952"/>
      <w:gridCol w:w="1481"/>
      <w:gridCol w:w="1259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45ADB410" wp14:editId="33E1AC92">
                <wp:extent cx="803275" cy="643890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A4498A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A4498A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2E60E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E60EA">
            <w:rPr>
              <w:rFonts w:ascii="Times New Roman" w:hAnsi="Times New Roman" w:cs="Times New Roman"/>
              <w:b/>
            </w:rPr>
            <w:t>EĞİTİM ÖĞRETİM HİZMETLERİNİN PLANLANMASI PROSEDÜRÜ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055FC4" w:rsidP="00055FC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ÖİB</w:t>
          </w:r>
          <w:r w:rsidR="00D87D9D">
            <w:rPr>
              <w:rFonts w:ascii="Times New Roman" w:eastAsia="Times New Roman" w:hAnsi="Times New Roman"/>
              <w:snapToGrid w:val="0"/>
              <w:sz w:val="18"/>
              <w:szCs w:val="18"/>
            </w:rPr>
            <w:t>-PR-007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E42D56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F5D2B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F5D2B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4" w:rsidRDefault="00055F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62B"/>
    <w:multiLevelType w:val="hybridMultilevel"/>
    <w:tmpl w:val="996C6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197F"/>
    <w:multiLevelType w:val="hybridMultilevel"/>
    <w:tmpl w:val="AC9E9C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95560A"/>
    <w:multiLevelType w:val="hybridMultilevel"/>
    <w:tmpl w:val="06C0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9"/>
    <w:rsid w:val="00055FC4"/>
    <w:rsid w:val="00090773"/>
    <w:rsid w:val="000C0D8B"/>
    <w:rsid w:val="000C65BF"/>
    <w:rsid w:val="000E257A"/>
    <w:rsid w:val="00100A19"/>
    <w:rsid w:val="00130D6F"/>
    <w:rsid w:val="001B5B4C"/>
    <w:rsid w:val="001D1B35"/>
    <w:rsid w:val="00205574"/>
    <w:rsid w:val="002341E8"/>
    <w:rsid w:val="0027382F"/>
    <w:rsid w:val="00280DE0"/>
    <w:rsid w:val="002E60EA"/>
    <w:rsid w:val="002F7FF5"/>
    <w:rsid w:val="00312BDA"/>
    <w:rsid w:val="0032748B"/>
    <w:rsid w:val="003A1B21"/>
    <w:rsid w:val="003B6403"/>
    <w:rsid w:val="003B75E3"/>
    <w:rsid w:val="003E41E6"/>
    <w:rsid w:val="004055FB"/>
    <w:rsid w:val="004252A9"/>
    <w:rsid w:val="00427113"/>
    <w:rsid w:val="00433EA6"/>
    <w:rsid w:val="00450AE1"/>
    <w:rsid w:val="00454C30"/>
    <w:rsid w:val="00480AD2"/>
    <w:rsid w:val="004A737C"/>
    <w:rsid w:val="004F2FED"/>
    <w:rsid w:val="00534618"/>
    <w:rsid w:val="00541BB7"/>
    <w:rsid w:val="0054346C"/>
    <w:rsid w:val="00571CF9"/>
    <w:rsid w:val="00583C96"/>
    <w:rsid w:val="00611F63"/>
    <w:rsid w:val="0067227F"/>
    <w:rsid w:val="006833E6"/>
    <w:rsid w:val="006A05D1"/>
    <w:rsid w:val="006A63C3"/>
    <w:rsid w:val="006B1EB3"/>
    <w:rsid w:val="006D0653"/>
    <w:rsid w:val="00713F2B"/>
    <w:rsid w:val="00722181"/>
    <w:rsid w:val="00735AF3"/>
    <w:rsid w:val="007A0600"/>
    <w:rsid w:val="007D6300"/>
    <w:rsid w:val="008427D3"/>
    <w:rsid w:val="00885F0F"/>
    <w:rsid w:val="0089788F"/>
    <w:rsid w:val="008B2527"/>
    <w:rsid w:val="008D4986"/>
    <w:rsid w:val="009471C3"/>
    <w:rsid w:val="00955275"/>
    <w:rsid w:val="00960823"/>
    <w:rsid w:val="00966331"/>
    <w:rsid w:val="00976B87"/>
    <w:rsid w:val="009E1D14"/>
    <w:rsid w:val="009F2ED3"/>
    <w:rsid w:val="00A13189"/>
    <w:rsid w:val="00A4498A"/>
    <w:rsid w:val="00A471F4"/>
    <w:rsid w:val="00A71EEB"/>
    <w:rsid w:val="00A84774"/>
    <w:rsid w:val="00A93915"/>
    <w:rsid w:val="00AA5A61"/>
    <w:rsid w:val="00AC4C6B"/>
    <w:rsid w:val="00B110B9"/>
    <w:rsid w:val="00B36E82"/>
    <w:rsid w:val="00B543BF"/>
    <w:rsid w:val="00B945F7"/>
    <w:rsid w:val="00BD55EF"/>
    <w:rsid w:val="00C04D20"/>
    <w:rsid w:val="00C23B59"/>
    <w:rsid w:val="00C3279A"/>
    <w:rsid w:val="00C37BDA"/>
    <w:rsid w:val="00C63E8F"/>
    <w:rsid w:val="00C77A47"/>
    <w:rsid w:val="00C9133E"/>
    <w:rsid w:val="00CD5FD6"/>
    <w:rsid w:val="00D87D9D"/>
    <w:rsid w:val="00DA705D"/>
    <w:rsid w:val="00DB484B"/>
    <w:rsid w:val="00E42D56"/>
    <w:rsid w:val="00E618E8"/>
    <w:rsid w:val="00E82CDA"/>
    <w:rsid w:val="00EF5D2B"/>
    <w:rsid w:val="00F36252"/>
    <w:rsid w:val="00FC101F"/>
    <w:rsid w:val="00FC2C41"/>
    <w:rsid w:val="00FD4279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2</cp:revision>
  <dcterms:created xsi:type="dcterms:W3CDTF">2020-12-02T12:24:00Z</dcterms:created>
  <dcterms:modified xsi:type="dcterms:W3CDTF">2020-12-02T12:24:00Z</dcterms:modified>
</cp:coreProperties>
</file>