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16497984" w:rsidR="00797B9B" w:rsidRDefault="008F1A96" w:rsidP="003A2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96">
        <w:rPr>
          <w:rFonts w:ascii="Times New Roman" w:hAnsi="Times New Roman" w:cs="Times New Roman"/>
          <w:b/>
          <w:sz w:val="24"/>
          <w:szCs w:val="24"/>
        </w:rPr>
        <w:t xml:space="preserve">İDARİ </w:t>
      </w:r>
      <w:r w:rsidR="003A2ED2" w:rsidRPr="008F1A96">
        <w:rPr>
          <w:rFonts w:ascii="Times New Roman" w:hAnsi="Times New Roman" w:cs="Times New Roman"/>
          <w:b/>
          <w:sz w:val="24"/>
          <w:szCs w:val="24"/>
        </w:rPr>
        <w:t>PERSONEL</w:t>
      </w:r>
      <w:r w:rsidR="00797B9B" w:rsidRPr="008F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A96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Pr="008F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8F1A96">
        <w:rPr>
          <w:rFonts w:ascii="Times New Roman" w:hAnsi="Times New Roman" w:cs="Times New Roman"/>
          <w:b/>
          <w:sz w:val="24"/>
          <w:szCs w:val="24"/>
        </w:rPr>
        <w:t>AYDINLATMA METNİ</w:t>
      </w:r>
    </w:p>
    <w:p w14:paraId="138DF5CF" w14:textId="29DB0C06" w:rsidR="00797B9B" w:rsidRDefault="00797B9B" w:rsidP="00773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</w:t>
      </w:r>
      <w:r w:rsidR="008F1A96">
        <w:rPr>
          <w:rFonts w:ascii="Times New Roman" w:hAnsi="Times New Roman" w:cs="Times New Roman"/>
          <w:sz w:val="24"/>
          <w:szCs w:val="24"/>
        </w:rPr>
        <w:t>,</w:t>
      </w:r>
      <w:r w:rsidRPr="00DB0E91">
        <w:rPr>
          <w:rFonts w:ascii="Times New Roman" w:hAnsi="Times New Roman" w:cs="Times New Roman"/>
          <w:sz w:val="24"/>
          <w:szCs w:val="24"/>
        </w:rPr>
        <w:t xml:space="preserve">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E917B2">
        <w:rPr>
          <w:rFonts w:ascii="Times New Roman" w:hAnsi="Times New Roman" w:cs="Times New Roman"/>
          <w:bCs/>
          <w:sz w:val="24"/>
          <w:szCs w:val="24"/>
        </w:rPr>
        <w:t xml:space="preserve">idari </w:t>
      </w:r>
      <w:r w:rsidR="006F7347">
        <w:rPr>
          <w:rFonts w:ascii="Times New Roman" w:hAnsi="Times New Roman" w:cs="Times New Roman"/>
          <w:bCs/>
          <w:sz w:val="24"/>
          <w:szCs w:val="24"/>
        </w:rPr>
        <w:t>personellerini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109D1C75" w:rsidR="00AC7BED" w:rsidRDefault="00205048" w:rsidP="006F7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4C8">
        <w:rPr>
          <w:rFonts w:ascii="Times New Roman" w:hAnsi="Times New Roman" w:cs="Times New Roman"/>
          <w:bCs/>
          <w:sz w:val="24"/>
          <w:szCs w:val="24"/>
        </w:rPr>
        <w:t xml:space="preserve">idari </w:t>
      </w:r>
      <w:r w:rsidR="006F7347">
        <w:rPr>
          <w:rFonts w:ascii="Times New Roman" w:hAnsi="Times New Roman" w:cs="Times New Roman"/>
          <w:bCs/>
          <w:sz w:val="24"/>
          <w:szCs w:val="24"/>
        </w:rPr>
        <w:t>personellerine</w:t>
      </w:r>
      <w:r w:rsidR="001A442A">
        <w:rPr>
          <w:rFonts w:ascii="Times New Roman" w:hAnsi="Times New Roman" w:cs="Times New Roman"/>
          <w:sz w:val="24"/>
          <w:szCs w:val="24"/>
        </w:rPr>
        <w:t xml:space="preserve"> 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7FA48005" w:rsidR="008C26ED" w:rsidRPr="00323961" w:rsidRDefault="008C26ED" w:rsidP="0016200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, Doğum Tarihi, TC Kimlik No, Plaka, Ruhsat Bilgileri,</w:t>
      </w:r>
      <w:r w:rsidR="008B0FD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Doğum Yeri, Nüfus cüzdanı seri sıra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no</w:t>
      </w:r>
      <w:proofErr w:type="spellEnd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Nüfusa kayıtlı olduğu il-ilçe-mahalle, Anne - Baba Adı, İlk Soyadı, Medeni Hali, Cinsiyet, Kimlik Kartı Bilgileri, Şehit/Gazi Yakınlık Durumu, Sürücü Belgesi Bilgileri, Personel Kimlik Kartı Numarası, Uyruk, Kullanıcı Tipi (Öğrenci, Personel vb.), Kart Numarası, Aile Bilgileri, Bakmakla Yükümlü Olduğu Kişilerin </w:t>
      </w:r>
      <w:r w:rsidR="00BF1A2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Doğum Tarihi</w:t>
      </w:r>
      <w:r w:rsidR="00BF1A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 ve </w:t>
      </w:r>
      <w:proofErr w:type="spellStart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Bilgisi</w:t>
      </w:r>
      <w:r w:rsidR="00BF1A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BF1A2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Yakınlığı,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Pasaport No,</w:t>
      </w:r>
      <w:r w:rsidR="0014648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</w:t>
      </w:r>
      <w:r w:rsidR="0016200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mza Beyanı, Nüfusa Kayıtlı Olduğu Yer Bilgisi,  Medeni Hali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    </w:t>
      </w:r>
      <w:r w:rsidR="0014648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EC5B07C" w14:textId="3063033F" w:rsidR="008C26ED" w:rsidRPr="00323961" w:rsidRDefault="008C26ED" w:rsidP="00035D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Telefon Numarası, E-posta Adresi, Adres Bilgisi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711048DB" w14:textId="514A0FD6" w:rsidR="008C26ED" w:rsidRPr="00323961" w:rsidRDefault="008C26ED" w:rsidP="00593C6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Lokasyon</w:t>
      </w:r>
      <w:proofErr w:type="spellEnd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593C6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Göreve Gidilen Yer Bilgisi, Görevde Kalınan Yer Bilgisi, Konum/</w:t>
      </w:r>
      <w:proofErr w:type="spellStart"/>
      <w:r w:rsidR="00593C6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Lokasyon</w:t>
      </w:r>
      <w:proofErr w:type="spellEnd"/>
      <w:r w:rsidR="00593C6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Verisi</w:t>
      </w:r>
      <w:r w:rsidR="00807897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, Konum Bilgisi, Seyahat Verisi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  <w:r w:rsidR="0000735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8C7E229" w14:textId="060E6DA1" w:rsidR="008C26ED" w:rsidRPr="00323961" w:rsidRDefault="008C26ED" w:rsidP="00D5292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007350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Özgeçmiş Bilgileri, </w:t>
      </w:r>
      <w:r w:rsidR="00D5292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Bordro Bilgileri, Özlük Bilgisi, İşe giriş-çıkış belgesi kayıtları, Disiplin Soruşturması Bilgileri,</w:t>
      </w:r>
      <w:r w:rsidR="0000735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5292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Performans değerlendirme </w:t>
      </w:r>
      <w:proofErr w:type="gramStart"/>
      <w:r w:rsidR="00D5292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raporları, </w:t>
      </w:r>
      <w:r w:rsidR="00BF1A2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5292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End"/>
      <w:r w:rsidR="00D5292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Mal Bildirimi Bilgileri, İzin Bilgisi, Görevlendirme Bilgisi, </w:t>
      </w:r>
      <w:r w:rsidR="008B0FDC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Askerlik Bilgileri, </w:t>
      </w:r>
      <w:r w:rsidR="00D5292A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Maaş Bilgisi, Önceki Çalıştığı Kurumdan Ayrılma Tarihi, Derece ve Kademesi, İşe Başlama Tarihi, Kıdem Aylığına Esas Hizmet Süresi, Ek Gösterge Bilgisi, Yaptırım Verisi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73C0840" w14:textId="77777777" w:rsidR="008C26ED" w:rsidRPr="00323961" w:rsidRDefault="008C26ED" w:rsidP="008C26ED">
      <w:pPr>
        <w:pStyle w:val="ListeParagr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Hukuki İşlem (Adli makamlarla yazışmalardaki bilgiler, dava dosyasındaki bilgiler)</w:t>
      </w:r>
    </w:p>
    <w:p w14:paraId="394CF900" w14:textId="58F5D257" w:rsidR="00AA5C43" w:rsidRPr="00323961" w:rsidRDefault="008C26ED" w:rsidP="00C9333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İşlem Güvenliği</w:t>
      </w:r>
      <w:r w:rsidRPr="003239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23961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AA5C43" w:rsidRPr="00323961">
        <w:rPr>
          <w:rFonts w:asciiTheme="majorBidi" w:hAnsiTheme="majorBidi" w:cstheme="majorBidi"/>
          <w:color w:val="000000"/>
          <w:sz w:val="24"/>
          <w:szCs w:val="24"/>
        </w:rPr>
        <w:t>Dijital İz Verisi, IP adresi bilgileri, İnternet sitesi giriş çıkış bilgileri</w:t>
      </w:r>
      <w:r w:rsidR="0083711B" w:rsidRPr="00323961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14:paraId="0B0BAAAB" w14:textId="58F93F7A" w:rsidR="008C26ED" w:rsidRPr="00323961" w:rsidRDefault="00AA5C43" w:rsidP="0083711B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Şifre ve parola bilgileri</w:t>
      </w:r>
      <w:r w:rsidR="008C26ED" w:rsidRPr="00323961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599F0F00" w14:textId="77777777" w:rsidR="008C26ED" w:rsidRPr="00323961" w:rsidRDefault="008C26ED" w:rsidP="008C26ED">
      <w:pPr>
        <w:pStyle w:val="ListeParagr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Risk Yönetimi (Ticari, teknik, idari risklerin yönetilmesi için işlenen bilgiler) </w:t>
      </w:r>
    </w:p>
    <w:p w14:paraId="460F6BA2" w14:textId="4F80DBF3" w:rsidR="008C26ED" w:rsidRPr="00323961" w:rsidRDefault="008C26ED" w:rsidP="0083711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Deneyim </w:t>
      </w:r>
      <w:r w:rsidR="00E9144F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83711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Meslek, Kurum ve Unvan Bilgisi, Birim, Emekli sicil </w:t>
      </w:r>
      <w:proofErr w:type="spellStart"/>
      <w:r w:rsidR="0083711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no</w:t>
      </w:r>
      <w:proofErr w:type="spellEnd"/>
      <w:r w:rsidR="0083711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Kurum Sicil No, Branş, Meslek Kodu, Statüsü, Eğitim Verisi, Diploma bilgileri, Gidilen kurslar, meslek içi eğitim bilgileri, Sertifikalar, Görev, </w:t>
      </w:r>
      <w:r w:rsidR="00007350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Emekli Sandığı Sicil No, </w:t>
      </w:r>
      <w:r w:rsidR="0083711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Sicil No, Görev Yeri, Mesleki Veriler, İzin Bilgisi</w:t>
      </w:r>
      <w:r w:rsidR="008B0FDC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B0FDC" w:rsidRPr="008B0FD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8B0FDC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Bakmakla Yükümlü Olduğu Kişilerin Öğrenim Durumu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00735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58A110A0" w14:textId="25B3B1C1" w:rsidR="008C26ED" w:rsidRPr="00323961" w:rsidRDefault="008C26ED" w:rsidP="009F510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 (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Fotoğraf, Video Kaydı, Kamera Kayıtları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36079DBF" w14:textId="41247D98" w:rsidR="008C26ED" w:rsidRPr="00323961" w:rsidRDefault="008C26ED" w:rsidP="009F510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Finans (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HGS Etiket Numarası, Taşıt Verisi, Banka IBAN Numarası, Banka Hesap Numarası, Finansal Veri, Borç Bilgisi, Vergi Bilgileri, Yolluk </w:t>
      </w:r>
      <w:r w:rsidR="006028EF">
        <w:rPr>
          <w:rFonts w:asciiTheme="majorBidi" w:hAnsiTheme="majorBidi" w:cstheme="majorBidi"/>
          <w:sz w:val="24"/>
          <w:szCs w:val="24"/>
          <w:shd w:val="clear" w:color="auto" w:fill="FFFFFF"/>
        </w:rPr>
        <w:t>v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e Harcırah Bilgisi, Yabancı Dil Tazminatı Bilgisi, Giyecek Yardımı Bilgisi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027E0199" w:rsidR="00D3241D" w:rsidRPr="00323961" w:rsidRDefault="00D3241D" w:rsidP="00D3241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Kayıtları, Çalışan giriş çıkış kayıt bilgileri, Ofis Giriş Çıkış Zamanı, Çalışan ve ziyaretçilerin giriş çıkış kayıt bilgileri, Araç Plaka Bilgisi, Taşıt Verisi)</w:t>
      </w:r>
    </w:p>
    <w:p w14:paraId="71282238" w14:textId="20FCB695" w:rsidR="00D3241D" w:rsidRPr="00323961" w:rsidRDefault="00D3241D" w:rsidP="00D3241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Bilgileri (Kan grubu bilgisi, Engellilik durumuna ait bilgiler, Kan grubu bilgisi, Kişisel sağlık bilgileri, Sağlık Raporları, Sağlık Kurulu raporu)</w:t>
      </w:r>
    </w:p>
    <w:p w14:paraId="25555A85" w14:textId="454CED96" w:rsidR="00142352" w:rsidRPr="00323961" w:rsidRDefault="00142352" w:rsidP="0014235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Dernek Üyeliği (Dernek üyeliği bilgileri)</w:t>
      </w:r>
    </w:p>
    <w:p w14:paraId="13687499" w14:textId="4449E11B" w:rsidR="00142352" w:rsidRPr="00323961" w:rsidRDefault="00142352" w:rsidP="0014235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Vakıf Üyeliği (Vakıf üyeliği bilgileri)</w:t>
      </w:r>
    </w:p>
    <w:p w14:paraId="1B511AFC" w14:textId="79D463AF" w:rsidR="00142352" w:rsidRPr="00323961" w:rsidRDefault="00142352" w:rsidP="0014235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Sendika Üyeliği (Sendika üyeliği bilgileri)</w:t>
      </w:r>
    </w:p>
    <w:p w14:paraId="7DAC5FBD" w14:textId="117E38AF" w:rsidR="00D3241D" w:rsidRPr="00323961" w:rsidRDefault="00D3241D" w:rsidP="00D3241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Biyometrik</w:t>
      </w:r>
      <w:proofErr w:type="spellEnd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Veri (Parmak izi bilgileri)</w:t>
      </w:r>
    </w:p>
    <w:p w14:paraId="4D564FE2" w14:textId="4562A663" w:rsidR="008C26ED" w:rsidRPr="00323961" w:rsidRDefault="008C26ED" w:rsidP="000856A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Ceza Mahkûmiyeti ve Güvenlik Tedbirleri (Adli sicil kaydı bilgileri)</w:t>
      </w:r>
    </w:p>
    <w:bookmarkEnd w:id="0"/>
    <w:p w14:paraId="09C4C77D" w14:textId="20627EEB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7DABB3D7" w14:textId="77777777" w:rsidR="00DC2DCB" w:rsidRDefault="00DC2DCB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4917113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2AAB9C01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Çalışanlar İçin Mevzuattan Kaynaklı Yükümlülüklerin Yerine Getirilmesi</w:t>
      </w:r>
    </w:p>
    <w:p w14:paraId="148C8B63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Denetim / Etik Faaliyetlerinin Yürütülmesi</w:t>
      </w:r>
    </w:p>
    <w:p w14:paraId="25BCF998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Disiplin İşlem Süreçlerinin Yürütülmesi</w:t>
      </w:r>
    </w:p>
    <w:p w14:paraId="5DBFFFE1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Eğitim Faaliyetlerinin Yürütülmesi</w:t>
      </w:r>
    </w:p>
    <w:p w14:paraId="29C83567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Erişim Yetkilerinin Yürütülmesi</w:t>
      </w:r>
    </w:p>
    <w:p w14:paraId="00B58205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7A6D54B8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Muhasebe İşlerinin Yürütülmesi</w:t>
      </w:r>
    </w:p>
    <w:p w14:paraId="4F58140C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Temini</w:t>
      </w:r>
    </w:p>
    <w:p w14:paraId="0105FE49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Hukuki İşlem Faaliyetlerinin Yürütülmesi</w:t>
      </w:r>
    </w:p>
    <w:p w14:paraId="5DF8D58A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İletişim Faaliyetlerinin Yürütülmesi</w:t>
      </w:r>
    </w:p>
    <w:p w14:paraId="5A2FA866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1" w:name="_Hlk94699533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İş Faaliyetlerinin Yürütülmesi / Denetimi</w:t>
      </w:r>
    </w:p>
    <w:bookmarkEnd w:id="1"/>
    <w:p w14:paraId="715C4A70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İş Sürekliliğinin Sağlanması Faaliyetlerinin Yürütülmesi</w:t>
      </w:r>
    </w:p>
    <w:p w14:paraId="00C9EFDF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2" w:name="_Hlk94699550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Mal Bi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dirim İşlemlerinin Yürütülmesi</w:t>
      </w:r>
    </w:p>
    <w:bookmarkEnd w:id="2"/>
    <w:p w14:paraId="5E03F3E2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Nakil İşlemlerinin Yürütülmesi</w:t>
      </w:r>
    </w:p>
    <w:p w14:paraId="12336DBF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Personel Atama İşlemlerinin Yürütülmesi</w:t>
      </w:r>
    </w:p>
    <w:p w14:paraId="5A05F5E7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Saklama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Arşiv Faaliyetlerinin Yürütülmesi</w:t>
      </w:r>
    </w:p>
    <w:p w14:paraId="1B608492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Talep / Şikayetlerin Takibi</w:t>
      </w:r>
    </w:p>
    <w:p w14:paraId="2959BF4B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Ulaştırma Süreçlerinin Yürütülmesi</w:t>
      </w:r>
    </w:p>
    <w:p w14:paraId="3DBD91CE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Yetkili Kişi, Kurum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Kuruluşlara Bilgi Verilmesi</w:t>
      </w:r>
    </w:p>
    <w:p w14:paraId="4EED959F" w14:textId="17049CBA" w:rsidR="00B44A86" w:rsidRPr="00773D76" w:rsidRDefault="00E917B2" w:rsidP="00F65C59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76">
        <w:rPr>
          <w:rFonts w:asciiTheme="majorBidi" w:hAnsiTheme="majorBidi" w:cstheme="majorBidi"/>
          <w:sz w:val="24"/>
          <w:szCs w:val="24"/>
          <w:shd w:val="clear" w:color="auto" w:fill="FFFFFF"/>
        </w:rPr>
        <w:t>Yönetim Faaliyetlerinin Yürütülmesi</w:t>
      </w:r>
    </w:p>
    <w:p w14:paraId="3C5BA787" w14:textId="77777777" w:rsidR="00773D76" w:rsidRDefault="00D329B9" w:rsidP="0077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63047078" w:rsidR="00117F12" w:rsidRPr="00AC7BED" w:rsidRDefault="00030FEF" w:rsidP="00773D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Pr="00030FEF">
        <w:rPr>
          <w:rFonts w:ascii="Times New Roman" w:hAnsi="Times New Roman" w:cs="Times New Roman"/>
          <w:i/>
          <w:sz w:val="24"/>
          <w:szCs w:val="24"/>
        </w:rPr>
        <w:t>Kanunlarda açıkça öngörülmesi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0FEF">
        <w:rPr>
          <w:rFonts w:ascii="Times New Roman" w:hAnsi="Times New Roman" w:cs="Times New Roman"/>
          <w:i/>
          <w:sz w:val="24"/>
          <w:szCs w:val="24"/>
        </w:rPr>
        <w:t>Veri sorumlusunun hukuki yükümlülüğünü yerine get</w:t>
      </w:r>
      <w:r>
        <w:rPr>
          <w:rFonts w:ascii="Times New Roman" w:hAnsi="Times New Roman" w:cs="Times New Roman"/>
          <w:i/>
          <w:sz w:val="24"/>
          <w:szCs w:val="24"/>
        </w:rPr>
        <w:t>irebilmesi için zorunlu olması,</w:t>
      </w:r>
      <w:r w:rsidR="004C6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>hukuki sebeplerine dayalı olarak</w:t>
      </w:r>
      <w:r w:rsidR="004C6A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7CC285F3" w:rsidR="00CA1E3B" w:rsidRPr="00241954" w:rsidRDefault="00030FEF" w:rsidP="00C41F23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3" w:name="_Hlk62325549"/>
      <w:r w:rsidR="00B44A86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kuruluşları, tedarikçiler, iş ortakları</w:t>
      </w:r>
      <w:r w:rsidR="00DE5A1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bookmarkEnd w:id="3"/>
      <w:r w:rsidR="0027441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ve </w:t>
      </w:r>
      <w:r w:rsidR="00B6794D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başvurulması durumunda </w:t>
      </w:r>
      <w:r w:rsidR="00274418">
        <w:rPr>
          <w:rFonts w:asciiTheme="majorBidi" w:eastAsia="Times New Roman" w:hAnsiTheme="majorBidi" w:cstheme="majorBidi"/>
          <w:sz w:val="24"/>
          <w:szCs w:val="24"/>
          <w:lang w:eastAsia="tr-TR"/>
        </w:rPr>
        <w:t>arabulucular</w:t>
      </w:r>
      <w:r w:rsidR="00DE5A1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yurtdışında</w:t>
      </w:r>
      <w:r w:rsidR="004C6A6A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p</w:t>
      </w:r>
      <w:r w:rsidR="00CA1E3B" w:rsidRPr="00241954">
        <w:rPr>
          <w:rFonts w:asciiTheme="majorBidi" w:eastAsia="Times New Roman" w:hAnsiTheme="majorBidi" w:cstheme="majorBidi"/>
          <w:sz w:val="24"/>
          <w:szCs w:val="24"/>
          <w:lang w:eastAsia="tr-TR"/>
        </w:rPr>
        <w:t>aylaşılma</w:t>
      </w:r>
      <w:r w:rsidR="004C6A6A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241954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ktadır.  </w:t>
      </w:r>
      <w:r w:rsidR="00B6794D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</w:p>
    <w:p w14:paraId="16229F52" w14:textId="4CA05DB9" w:rsidR="00593FE7" w:rsidRDefault="00745172" w:rsidP="00690C2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690C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253C" w14:textId="77777777" w:rsidR="00E341C0" w:rsidRDefault="00E341C0" w:rsidP="00E917DC">
      <w:pPr>
        <w:spacing w:after="0" w:line="240" w:lineRule="auto"/>
      </w:pPr>
      <w:r>
        <w:separator/>
      </w:r>
    </w:p>
  </w:endnote>
  <w:endnote w:type="continuationSeparator" w:id="0">
    <w:p w14:paraId="12D35C60" w14:textId="77777777" w:rsidR="00E341C0" w:rsidRDefault="00E341C0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2D659CD4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54">
          <w:rPr>
            <w:noProof/>
          </w:rPr>
          <w:t>4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32DB" w14:textId="77777777" w:rsidR="00E341C0" w:rsidRDefault="00E341C0" w:rsidP="00E917DC">
      <w:pPr>
        <w:spacing w:after="0" w:line="240" w:lineRule="auto"/>
      </w:pPr>
      <w:r>
        <w:separator/>
      </w:r>
    </w:p>
  </w:footnote>
  <w:footnote w:type="continuationSeparator" w:id="0">
    <w:p w14:paraId="72DB46D9" w14:textId="77777777" w:rsidR="00E341C0" w:rsidRDefault="00E341C0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07350"/>
    <w:rsid w:val="000306FC"/>
    <w:rsid w:val="00030FEF"/>
    <w:rsid w:val="00035D2B"/>
    <w:rsid w:val="00041BC0"/>
    <w:rsid w:val="00061C6A"/>
    <w:rsid w:val="00064082"/>
    <w:rsid w:val="00067D63"/>
    <w:rsid w:val="00070C72"/>
    <w:rsid w:val="000A6904"/>
    <w:rsid w:val="000B3F9A"/>
    <w:rsid w:val="000F59C3"/>
    <w:rsid w:val="00110033"/>
    <w:rsid w:val="00117F12"/>
    <w:rsid w:val="00122FE0"/>
    <w:rsid w:val="00123825"/>
    <w:rsid w:val="00142352"/>
    <w:rsid w:val="00146487"/>
    <w:rsid w:val="001467BF"/>
    <w:rsid w:val="00150C7F"/>
    <w:rsid w:val="0016200F"/>
    <w:rsid w:val="001724C1"/>
    <w:rsid w:val="00180B66"/>
    <w:rsid w:val="001959C2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2212"/>
    <w:rsid w:val="00241954"/>
    <w:rsid w:val="00252BDD"/>
    <w:rsid w:val="00261390"/>
    <w:rsid w:val="00274418"/>
    <w:rsid w:val="002A4565"/>
    <w:rsid w:val="002A492F"/>
    <w:rsid w:val="002A6A9B"/>
    <w:rsid w:val="002A7C90"/>
    <w:rsid w:val="002B005D"/>
    <w:rsid w:val="002C314C"/>
    <w:rsid w:val="003219A7"/>
    <w:rsid w:val="00323961"/>
    <w:rsid w:val="00357C35"/>
    <w:rsid w:val="00375DDF"/>
    <w:rsid w:val="00382765"/>
    <w:rsid w:val="003A2ED2"/>
    <w:rsid w:val="003B056A"/>
    <w:rsid w:val="003C32F1"/>
    <w:rsid w:val="003F66B7"/>
    <w:rsid w:val="00405EB4"/>
    <w:rsid w:val="004060B6"/>
    <w:rsid w:val="00422491"/>
    <w:rsid w:val="0043036C"/>
    <w:rsid w:val="00442AD9"/>
    <w:rsid w:val="0046393E"/>
    <w:rsid w:val="0046463B"/>
    <w:rsid w:val="004924D8"/>
    <w:rsid w:val="004A13AC"/>
    <w:rsid w:val="004A6D71"/>
    <w:rsid w:val="004B1C57"/>
    <w:rsid w:val="004C2645"/>
    <w:rsid w:val="004C6A6A"/>
    <w:rsid w:val="004C6E47"/>
    <w:rsid w:val="00511D16"/>
    <w:rsid w:val="00516AF2"/>
    <w:rsid w:val="0053515C"/>
    <w:rsid w:val="00563323"/>
    <w:rsid w:val="0057326F"/>
    <w:rsid w:val="00593C6A"/>
    <w:rsid w:val="00593DCF"/>
    <w:rsid w:val="00593FE7"/>
    <w:rsid w:val="005B404B"/>
    <w:rsid w:val="005C35DD"/>
    <w:rsid w:val="005E272E"/>
    <w:rsid w:val="005F1B6D"/>
    <w:rsid w:val="00600888"/>
    <w:rsid w:val="006028EF"/>
    <w:rsid w:val="00604A8F"/>
    <w:rsid w:val="00635A82"/>
    <w:rsid w:val="00675709"/>
    <w:rsid w:val="00681064"/>
    <w:rsid w:val="00690C2B"/>
    <w:rsid w:val="006D151D"/>
    <w:rsid w:val="006F29F9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664C8"/>
    <w:rsid w:val="00772B10"/>
    <w:rsid w:val="00773D76"/>
    <w:rsid w:val="00797B9B"/>
    <w:rsid w:val="007A1313"/>
    <w:rsid w:val="007B466C"/>
    <w:rsid w:val="007D1EB2"/>
    <w:rsid w:val="007E34AE"/>
    <w:rsid w:val="00807897"/>
    <w:rsid w:val="008108AF"/>
    <w:rsid w:val="0083711B"/>
    <w:rsid w:val="00840F2C"/>
    <w:rsid w:val="00856D5C"/>
    <w:rsid w:val="008828EA"/>
    <w:rsid w:val="00887EA9"/>
    <w:rsid w:val="008B0FDC"/>
    <w:rsid w:val="008B1089"/>
    <w:rsid w:val="008C26ED"/>
    <w:rsid w:val="008F1A96"/>
    <w:rsid w:val="00903CB2"/>
    <w:rsid w:val="0095635E"/>
    <w:rsid w:val="009705C8"/>
    <w:rsid w:val="00985E9B"/>
    <w:rsid w:val="0099532A"/>
    <w:rsid w:val="00996C9C"/>
    <w:rsid w:val="00997251"/>
    <w:rsid w:val="009F4553"/>
    <w:rsid w:val="009F5103"/>
    <w:rsid w:val="00A47869"/>
    <w:rsid w:val="00A627EF"/>
    <w:rsid w:val="00A7036E"/>
    <w:rsid w:val="00A74E0D"/>
    <w:rsid w:val="00A751CB"/>
    <w:rsid w:val="00A8029B"/>
    <w:rsid w:val="00A8727F"/>
    <w:rsid w:val="00AA5C43"/>
    <w:rsid w:val="00AC3351"/>
    <w:rsid w:val="00AC7BED"/>
    <w:rsid w:val="00AD3D0E"/>
    <w:rsid w:val="00B32D9F"/>
    <w:rsid w:val="00B44A86"/>
    <w:rsid w:val="00B6794D"/>
    <w:rsid w:val="00B73F37"/>
    <w:rsid w:val="00BB3187"/>
    <w:rsid w:val="00BF1A2F"/>
    <w:rsid w:val="00BF4133"/>
    <w:rsid w:val="00C02D37"/>
    <w:rsid w:val="00C03537"/>
    <w:rsid w:val="00C41F23"/>
    <w:rsid w:val="00C50F7B"/>
    <w:rsid w:val="00C71921"/>
    <w:rsid w:val="00C85D55"/>
    <w:rsid w:val="00C87166"/>
    <w:rsid w:val="00CA1E3B"/>
    <w:rsid w:val="00CB025D"/>
    <w:rsid w:val="00CE42A3"/>
    <w:rsid w:val="00CF1351"/>
    <w:rsid w:val="00D3241D"/>
    <w:rsid w:val="00D329B9"/>
    <w:rsid w:val="00D51615"/>
    <w:rsid w:val="00D5292A"/>
    <w:rsid w:val="00D7653C"/>
    <w:rsid w:val="00D8712A"/>
    <w:rsid w:val="00D927B6"/>
    <w:rsid w:val="00DA4509"/>
    <w:rsid w:val="00DB0E91"/>
    <w:rsid w:val="00DC2DCB"/>
    <w:rsid w:val="00DE5A1E"/>
    <w:rsid w:val="00E06FCE"/>
    <w:rsid w:val="00E07538"/>
    <w:rsid w:val="00E23FA5"/>
    <w:rsid w:val="00E341C0"/>
    <w:rsid w:val="00E36CDA"/>
    <w:rsid w:val="00E44E11"/>
    <w:rsid w:val="00E86037"/>
    <w:rsid w:val="00E9144F"/>
    <w:rsid w:val="00E917B2"/>
    <w:rsid w:val="00E917DC"/>
    <w:rsid w:val="00EA279A"/>
    <w:rsid w:val="00ED4E75"/>
    <w:rsid w:val="00EF3824"/>
    <w:rsid w:val="00F5443A"/>
    <w:rsid w:val="00F62178"/>
    <w:rsid w:val="00F77710"/>
    <w:rsid w:val="00F85643"/>
    <w:rsid w:val="00FB01C8"/>
    <w:rsid w:val="00FD53D7"/>
    <w:rsid w:val="00FE10DD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530401B8-381B-40DB-9EE6-36301CA8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7A56-0D82-4E11-8B25-89D0891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24</cp:revision>
  <dcterms:created xsi:type="dcterms:W3CDTF">2022-01-14T20:38:00Z</dcterms:created>
  <dcterms:modified xsi:type="dcterms:W3CDTF">2022-02-06T17:17:00Z</dcterms:modified>
</cp:coreProperties>
</file>