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176" w:rsidRDefault="00424176" w:rsidP="00424176">
      <w:pPr>
        <w:spacing w:before="66"/>
        <w:ind w:left="8640" w:right="420"/>
        <w:jc w:val="center"/>
        <w:rPr>
          <w:sz w:val="24"/>
        </w:rPr>
      </w:pPr>
      <w:r>
        <w:rPr>
          <w:sz w:val="24"/>
        </w:rPr>
        <w:t xml:space="preserve">                                                                                                                                                                                                </w:t>
      </w:r>
    </w:p>
    <w:p w:rsidR="00424176" w:rsidRDefault="00424176" w:rsidP="00424176">
      <w:pPr>
        <w:spacing w:before="66"/>
        <w:ind w:right="420"/>
        <w:jc w:val="center"/>
        <w:rPr>
          <w:sz w:val="24"/>
        </w:rPr>
      </w:pPr>
    </w:p>
    <w:p w:rsidR="00424176" w:rsidRDefault="00424176" w:rsidP="00424176">
      <w:pPr>
        <w:spacing w:before="5"/>
        <w:ind w:left="3921" w:right="3924" w:firstLine="1351"/>
        <w:rPr>
          <w:b/>
          <w:spacing w:val="1"/>
          <w:sz w:val="24"/>
        </w:rPr>
      </w:pPr>
      <w:r>
        <w:rPr>
          <w:b/>
          <w:sz w:val="24"/>
        </w:rPr>
        <w:t>T.C</w:t>
      </w:r>
    </w:p>
    <w:p w:rsidR="00424176" w:rsidRDefault="00424176" w:rsidP="00424176">
      <w:pPr>
        <w:spacing w:before="5"/>
        <w:ind w:right="3153"/>
        <w:jc w:val="center"/>
        <w:rPr>
          <w:b/>
          <w:sz w:val="24"/>
        </w:rPr>
      </w:pPr>
      <w:r>
        <w:rPr>
          <w:b/>
          <w:sz w:val="24"/>
        </w:rPr>
        <w:t xml:space="preserve">                                               BATMAN ÜNİVERSİTESİ</w:t>
      </w:r>
    </w:p>
    <w:p w:rsidR="00424176" w:rsidRDefault="00424176" w:rsidP="00595A82">
      <w:pPr>
        <w:ind w:right="3739"/>
        <w:jc w:val="right"/>
        <w:rPr>
          <w:b/>
          <w:sz w:val="24"/>
        </w:rPr>
      </w:pPr>
      <w:r>
        <w:rPr>
          <w:b/>
          <w:sz w:val="24"/>
        </w:rPr>
        <w:t>Öğrenci</w:t>
      </w:r>
      <w:r>
        <w:rPr>
          <w:b/>
          <w:spacing w:val="-3"/>
          <w:sz w:val="24"/>
        </w:rPr>
        <w:t xml:space="preserve"> </w:t>
      </w:r>
      <w:r>
        <w:rPr>
          <w:b/>
          <w:sz w:val="24"/>
        </w:rPr>
        <w:t>İşleri</w:t>
      </w:r>
      <w:r>
        <w:rPr>
          <w:b/>
          <w:spacing w:val="-3"/>
          <w:sz w:val="24"/>
        </w:rPr>
        <w:t xml:space="preserve"> </w:t>
      </w:r>
      <w:r>
        <w:rPr>
          <w:b/>
          <w:sz w:val="24"/>
        </w:rPr>
        <w:t>Daire</w:t>
      </w:r>
      <w:r>
        <w:rPr>
          <w:b/>
          <w:spacing w:val="-4"/>
          <w:sz w:val="24"/>
        </w:rPr>
        <w:t xml:space="preserve"> </w:t>
      </w:r>
      <w:r>
        <w:rPr>
          <w:b/>
          <w:sz w:val="24"/>
        </w:rPr>
        <w:t>Başkanlığı</w:t>
      </w:r>
      <w:r w:rsidR="00B946E7">
        <w:rPr>
          <w:b/>
          <w:sz w:val="24"/>
        </w:rPr>
        <w:t>na</w:t>
      </w:r>
    </w:p>
    <w:p w:rsidR="00424176" w:rsidRDefault="00424176" w:rsidP="00424176">
      <w:pPr>
        <w:ind w:left="3733" w:right="3739"/>
        <w:jc w:val="center"/>
        <w:rPr>
          <w:sz w:val="17"/>
        </w:rPr>
      </w:pPr>
    </w:p>
    <w:p w:rsidR="00424176" w:rsidRPr="00007870" w:rsidRDefault="00424176" w:rsidP="001D247E">
      <w:pPr>
        <w:jc w:val="both"/>
        <w:rPr>
          <w:color w:val="5E5E5E"/>
          <w:sz w:val="24"/>
          <w:szCs w:val="24"/>
          <w:shd w:val="clear" w:color="auto" w:fill="FFFFFF"/>
        </w:rPr>
      </w:pPr>
      <w:r w:rsidRPr="00007870">
        <w:rPr>
          <w:color w:val="5E5E5E"/>
          <w:sz w:val="24"/>
          <w:szCs w:val="24"/>
          <w:shd w:val="clear" w:color="auto" w:fill="FFFFFF"/>
        </w:rPr>
        <w:t xml:space="preserve">03 Mart 2023 tarihli ve 32121 sayılı Resmi Gazetede yayınlanan “Olağanüstü Hal Kapsamında Yükseköğretim Alanında Alınan Tedbirlere İlişkin Cumhurbaşkanlığı 129 numaralı Kararnamesinin” </w:t>
      </w:r>
    </w:p>
    <w:p w:rsidR="00424176" w:rsidRDefault="00424176" w:rsidP="001D247E">
      <w:pPr>
        <w:jc w:val="both"/>
        <w:rPr>
          <w:color w:val="5E5E5E"/>
          <w:sz w:val="24"/>
          <w:szCs w:val="24"/>
          <w:shd w:val="clear" w:color="auto" w:fill="FFFFFF"/>
        </w:rPr>
      </w:pPr>
      <w:r>
        <w:rPr>
          <w:color w:val="5E5E5E"/>
          <w:sz w:val="24"/>
          <w:szCs w:val="24"/>
          <w:shd w:val="clear" w:color="auto" w:fill="FFFFFF"/>
        </w:rPr>
        <w:t xml:space="preserve">2. Maddesi </w:t>
      </w:r>
      <w:r w:rsidRPr="00007870">
        <w:rPr>
          <w:color w:val="5E5E5E"/>
          <w:sz w:val="24"/>
          <w:szCs w:val="24"/>
          <w:shd w:val="clear" w:color="auto" w:fill="FFFFFF"/>
        </w:rPr>
        <w:t>“Ailesi veya kendisi olağanüstü hal ilan edilen illerde ikamet eden ve herhangi bir Devlet</w:t>
      </w:r>
      <w:r>
        <w:rPr>
          <w:color w:val="5E5E5E"/>
          <w:sz w:val="24"/>
          <w:szCs w:val="24"/>
          <w:shd w:val="clear" w:color="auto" w:fill="FFFFFF"/>
        </w:rPr>
        <w:t xml:space="preserve"> </w:t>
      </w:r>
      <w:r w:rsidRPr="00007870">
        <w:rPr>
          <w:color w:val="5E5E5E"/>
          <w:sz w:val="24"/>
          <w:szCs w:val="24"/>
          <w:shd w:val="clear" w:color="auto" w:fill="FFFFFF"/>
        </w:rPr>
        <w:t>yükseköğretim kurumunda eğitimine</w:t>
      </w:r>
      <w:r>
        <w:rPr>
          <w:color w:val="5E5E5E"/>
          <w:sz w:val="24"/>
          <w:szCs w:val="24"/>
          <w:shd w:val="clear" w:color="auto" w:fill="FFFFFF"/>
        </w:rPr>
        <w:t xml:space="preserve"> devam eden veya olağanüstü hal </w:t>
      </w:r>
      <w:r w:rsidRPr="00007870">
        <w:rPr>
          <w:color w:val="5E5E5E"/>
          <w:sz w:val="24"/>
          <w:szCs w:val="24"/>
          <w:shd w:val="clear" w:color="auto" w:fill="FFFFFF"/>
        </w:rPr>
        <w:t>ilan edilen illerdeki Devlet yükseköğretim kuramlarında eğitimine devam eden öğrenciler ile olağanüstü hal ilan edilen illerde ikamet eden ve bu illerdeki Devlet yükseköğretim kurumlarında eğitimine devam eden yurtdışından kabul edilmiş öğrencilerin 2022-2023 Eğitim-Öğretim Yılı bahar dönemi için ödemeleri gereken katkı payı ve öğrenim ücret</w:t>
      </w:r>
      <w:r>
        <w:rPr>
          <w:color w:val="5E5E5E"/>
          <w:sz w:val="24"/>
          <w:szCs w:val="24"/>
          <w:shd w:val="clear" w:color="auto" w:fill="FFFFFF"/>
        </w:rPr>
        <w:t xml:space="preserve">i Devlet tarafından karşılanır.” </w:t>
      </w:r>
    </w:p>
    <w:p w:rsidR="001D247E" w:rsidRDefault="00424176" w:rsidP="001D247E">
      <w:pPr>
        <w:jc w:val="both"/>
        <w:rPr>
          <w:color w:val="5E5E5E"/>
          <w:sz w:val="24"/>
          <w:szCs w:val="24"/>
          <w:shd w:val="clear" w:color="auto" w:fill="FFFFFF"/>
        </w:rPr>
      </w:pPr>
      <w:r w:rsidRPr="00FA042E">
        <w:rPr>
          <w:color w:val="5E5E5E"/>
          <w:sz w:val="24"/>
          <w:szCs w:val="24"/>
          <w:shd w:val="clear" w:color="auto" w:fill="FFFFFF"/>
        </w:rPr>
        <w:t>Kararname</w:t>
      </w:r>
      <w:r w:rsidR="00F04299">
        <w:rPr>
          <w:color w:val="5E5E5E"/>
          <w:sz w:val="24"/>
          <w:szCs w:val="24"/>
          <w:shd w:val="clear" w:color="auto" w:fill="FFFFFF"/>
        </w:rPr>
        <w:t>si</w:t>
      </w:r>
      <w:r w:rsidRPr="00FA042E">
        <w:rPr>
          <w:color w:val="5E5E5E"/>
          <w:sz w:val="24"/>
          <w:szCs w:val="24"/>
          <w:shd w:val="clear" w:color="auto" w:fill="FFFFFF"/>
        </w:rPr>
        <w:t xml:space="preserve"> gereğince</w:t>
      </w:r>
      <w:r>
        <w:rPr>
          <w:color w:val="5E5E5E"/>
          <w:sz w:val="24"/>
          <w:szCs w:val="24"/>
          <w:shd w:val="clear" w:color="auto" w:fill="FFFFFF"/>
        </w:rPr>
        <w:t xml:space="preserve"> </w:t>
      </w:r>
      <w:r w:rsidRPr="00FA042E">
        <w:rPr>
          <w:color w:val="5E5E5E"/>
          <w:sz w:val="24"/>
          <w:szCs w:val="24"/>
          <w:shd w:val="clear" w:color="auto" w:fill="FFFFFF"/>
        </w:rPr>
        <w:t xml:space="preserve">2022-2023 Bahar yarıyılı </w:t>
      </w:r>
      <w:r>
        <w:rPr>
          <w:color w:val="5E5E5E"/>
          <w:sz w:val="24"/>
          <w:szCs w:val="24"/>
          <w:shd w:val="clear" w:color="auto" w:fill="FFFFFF"/>
        </w:rPr>
        <w:t xml:space="preserve">yatırmış olduğum </w:t>
      </w:r>
      <w:r w:rsidRPr="00FA042E">
        <w:rPr>
          <w:color w:val="5E5E5E"/>
          <w:sz w:val="24"/>
          <w:szCs w:val="24"/>
          <w:shd w:val="clear" w:color="auto" w:fill="FFFFFF"/>
        </w:rPr>
        <w:t>katkı payı</w:t>
      </w:r>
      <w:r w:rsidR="001D247E">
        <w:rPr>
          <w:color w:val="5E5E5E"/>
          <w:sz w:val="24"/>
          <w:szCs w:val="24"/>
          <w:shd w:val="clear" w:color="auto" w:fill="FFFFFF"/>
        </w:rPr>
        <w:t>/öğrenim ücreti</w:t>
      </w:r>
      <w:r w:rsidR="00D52A77">
        <w:rPr>
          <w:color w:val="5E5E5E"/>
          <w:sz w:val="24"/>
          <w:szCs w:val="24"/>
          <w:shd w:val="clear" w:color="auto" w:fill="FFFFFF"/>
        </w:rPr>
        <w:t>nin</w:t>
      </w:r>
      <w:r w:rsidRPr="00FA042E">
        <w:rPr>
          <w:color w:val="5E5E5E"/>
          <w:sz w:val="24"/>
          <w:szCs w:val="24"/>
          <w:shd w:val="clear" w:color="auto" w:fill="FFFFFF"/>
        </w:rPr>
        <w:t xml:space="preserve"> </w:t>
      </w:r>
      <w:r w:rsidR="001D247E">
        <w:rPr>
          <w:color w:val="5E5E5E"/>
          <w:sz w:val="24"/>
          <w:szCs w:val="24"/>
          <w:shd w:val="clear" w:color="auto" w:fill="FFFFFF"/>
        </w:rPr>
        <w:t>yazılı İBAN numarasına gönderilmesi hususunda;</w:t>
      </w:r>
    </w:p>
    <w:p w:rsidR="001D247E" w:rsidRDefault="001D247E" w:rsidP="001D247E">
      <w:pPr>
        <w:jc w:val="both"/>
        <w:rPr>
          <w:color w:val="5E5E5E"/>
          <w:sz w:val="24"/>
          <w:szCs w:val="24"/>
          <w:shd w:val="clear" w:color="auto" w:fill="FFFFFF"/>
        </w:rPr>
      </w:pPr>
    </w:p>
    <w:p w:rsidR="001D247E" w:rsidRPr="001D247E" w:rsidRDefault="001D247E" w:rsidP="001D247E">
      <w:pPr>
        <w:jc w:val="both"/>
        <w:rPr>
          <w:color w:val="5E5E5E"/>
          <w:sz w:val="24"/>
          <w:szCs w:val="24"/>
          <w:shd w:val="clear" w:color="auto" w:fill="FFFFFF"/>
        </w:rPr>
      </w:pPr>
      <w:r>
        <w:rPr>
          <w:color w:val="5E5E5E"/>
          <w:sz w:val="24"/>
          <w:szCs w:val="24"/>
          <w:shd w:val="clear" w:color="auto" w:fill="FFFFFF"/>
        </w:rPr>
        <w:t>Gereğini arz ederim.</w:t>
      </w:r>
    </w:p>
    <w:p w:rsidR="00424176" w:rsidRDefault="00424176" w:rsidP="00424176">
      <w:pPr>
        <w:pStyle w:val="GvdeMetni"/>
        <w:spacing w:before="86" w:line="276" w:lineRule="auto"/>
        <w:ind w:left="187" w:right="194" w:firstLine="1039"/>
        <w:jc w:val="both"/>
        <w:rPr>
          <w:sz w:val="24"/>
          <w:szCs w:val="24"/>
        </w:rPr>
      </w:pP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p>
    <w:p w:rsidR="00424176" w:rsidRPr="001D247E" w:rsidRDefault="00424176" w:rsidP="00424176">
      <w:pPr>
        <w:spacing w:before="201"/>
        <w:ind w:right="936"/>
        <w:rPr>
          <w:sz w:val="24"/>
        </w:rPr>
      </w:pPr>
      <w:r>
        <w:rPr>
          <w:b/>
          <w:bCs/>
          <w:sz w:val="24"/>
          <w:szCs w:val="24"/>
        </w:rPr>
        <w:t xml:space="preserve">                                                                                                                                                        </w:t>
      </w:r>
      <w:r w:rsidR="001D247E">
        <w:rPr>
          <w:b/>
          <w:bCs/>
          <w:sz w:val="24"/>
          <w:szCs w:val="24"/>
        </w:rPr>
        <w:t xml:space="preserve">     </w:t>
      </w:r>
      <w:r w:rsidR="001D247E">
        <w:rPr>
          <w:bCs/>
          <w:sz w:val="24"/>
          <w:szCs w:val="24"/>
        </w:rPr>
        <w:t>İ</w:t>
      </w:r>
      <w:r w:rsidR="001D247E" w:rsidRPr="001D247E">
        <w:rPr>
          <w:bCs/>
          <w:sz w:val="24"/>
          <w:szCs w:val="24"/>
        </w:rPr>
        <w:t>mza</w:t>
      </w:r>
    </w:p>
    <w:p w:rsidR="00424176" w:rsidRDefault="00424176" w:rsidP="001D247E">
      <w:pPr>
        <w:spacing w:before="66"/>
        <w:ind w:left="8640" w:right="420"/>
        <w:rPr>
          <w:sz w:val="24"/>
        </w:rPr>
      </w:pPr>
      <w:r>
        <w:rPr>
          <w:sz w:val="24"/>
        </w:rPr>
        <w:t xml:space="preserve">         </w:t>
      </w:r>
      <w:proofErr w:type="gramStart"/>
      <w:r>
        <w:rPr>
          <w:sz w:val="24"/>
        </w:rPr>
        <w:t>….</w:t>
      </w:r>
      <w:proofErr w:type="gramEnd"/>
      <w:r>
        <w:rPr>
          <w:sz w:val="24"/>
        </w:rPr>
        <w:t>/…./20….</w:t>
      </w:r>
    </w:p>
    <w:tbl>
      <w:tblPr>
        <w:tblStyle w:val="TableNormal"/>
        <w:tblpPr w:leftFromText="141" w:rightFromText="141" w:vertAnchor="text" w:horzAnchor="margin"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3"/>
        <w:gridCol w:w="7570"/>
      </w:tblGrid>
      <w:tr w:rsidR="001615CC" w:rsidTr="001615CC">
        <w:trPr>
          <w:trHeight w:val="485"/>
        </w:trPr>
        <w:tc>
          <w:tcPr>
            <w:tcW w:w="3133" w:type="dxa"/>
            <w:shd w:val="clear" w:color="auto" w:fill="D9D9D9" w:themeFill="background1" w:themeFillShade="D9"/>
          </w:tcPr>
          <w:p w:rsidR="001615CC" w:rsidRPr="00143E9F" w:rsidRDefault="001615CC" w:rsidP="001615CC">
            <w:pPr>
              <w:pStyle w:val="TableParagraph"/>
              <w:spacing w:before="104"/>
              <w:rPr>
                <w:b/>
                <w:sz w:val="24"/>
              </w:rPr>
            </w:pPr>
            <w:r w:rsidRPr="00143E9F">
              <w:rPr>
                <w:b/>
                <w:sz w:val="24"/>
                <w:u w:val="single"/>
              </w:rPr>
              <w:t>Adı – Soyadı</w:t>
            </w:r>
            <w:r w:rsidRPr="00143E9F">
              <w:rPr>
                <w:b/>
                <w:sz w:val="24"/>
              </w:rPr>
              <w:t>:</w:t>
            </w:r>
          </w:p>
        </w:tc>
        <w:tc>
          <w:tcPr>
            <w:tcW w:w="7570" w:type="dxa"/>
          </w:tcPr>
          <w:p w:rsidR="001615CC" w:rsidRDefault="001615CC" w:rsidP="001615CC">
            <w:pPr>
              <w:pStyle w:val="TableParagraph"/>
              <w:ind w:left="0"/>
              <w:rPr>
                <w:sz w:val="24"/>
              </w:rPr>
            </w:pPr>
          </w:p>
        </w:tc>
      </w:tr>
      <w:tr w:rsidR="001615CC" w:rsidTr="001615CC">
        <w:trPr>
          <w:trHeight w:val="421"/>
        </w:trPr>
        <w:tc>
          <w:tcPr>
            <w:tcW w:w="3133" w:type="dxa"/>
            <w:shd w:val="clear" w:color="auto" w:fill="D9D9D9" w:themeFill="background1" w:themeFillShade="D9"/>
          </w:tcPr>
          <w:p w:rsidR="001615CC" w:rsidRPr="00143E9F" w:rsidRDefault="00143E9F" w:rsidP="001615CC">
            <w:pPr>
              <w:pStyle w:val="TableParagraph"/>
              <w:spacing w:before="71"/>
              <w:ind w:left="0"/>
              <w:rPr>
                <w:b/>
                <w:sz w:val="24"/>
                <w:u w:val="single"/>
              </w:rPr>
            </w:pPr>
            <w:r w:rsidRPr="00143E9F">
              <w:rPr>
                <w:b/>
                <w:sz w:val="24"/>
                <w:u w:val="single"/>
              </w:rPr>
              <w:t>T.</w:t>
            </w:r>
            <w:r w:rsidR="001615CC" w:rsidRPr="00143E9F">
              <w:rPr>
                <w:b/>
                <w:sz w:val="24"/>
                <w:u w:val="single"/>
              </w:rPr>
              <w:t>C. Kimlik No:</w:t>
            </w:r>
          </w:p>
        </w:tc>
        <w:tc>
          <w:tcPr>
            <w:tcW w:w="7570" w:type="dxa"/>
          </w:tcPr>
          <w:p w:rsidR="001615CC" w:rsidRDefault="001615CC" w:rsidP="001615CC">
            <w:pPr>
              <w:pStyle w:val="TableParagraph"/>
              <w:ind w:left="0"/>
              <w:rPr>
                <w:sz w:val="24"/>
              </w:rPr>
            </w:pPr>
          </w:p>
        </w:tc>
      </w:tr>
      <w:tr w:rsidR="001615CC" w:rsidTr="001615CC">
        <w:trPr>
          <w:trHeight w:val="400"/>
        </w:trPr>
        <w:tc>
          <w:tcPr>
            <w:tcW w:w="3133" w:type="dxa"/>
            <w:shd w:val="clear" w:color="auto" w:fill="D9D9D9" w:themeFill="background1" w:themeFillShade="D9"/>
          </w:tcPr>
          <w:p w:rsidR="001615CC" w:rsidRPr="00DE573B" w:rsidRDefault="001615CC" w:rsidP="001615CC">
            <w:pPr>
              <w:pStyle w:val="TableParagraph"/>
              <w:spacing w:line="259" w:lineRule="exact"/>
              <w:ind w:left="0"/>
              <w:rPr>
                <w:sz w:val="24"/>
              </w:rPr>
            </w:pPr>
          </w:p>
          <w:p w:rsidR="001615CC" w:rsidRPr="00D70B9D" w:rsidRDefault="001615CC" w:rsidP="001615CC">
            <w:pPr>
              <w:pStyle w:val="TableParagraph"/>
              <w:tabs>
                <w:tab w:val="left" w:pos="2724"/>
              </w:tabs>
              <w:spacing w:line="259" w:lineRule="exact"/>
              <w:ind w:left="0"/>
              <w:rPr>
                <w:b/>
                <w:sz w:val="24"/>
                <w:u w:val="single"/>
              </w:rPr>
            </w:pPr>
            <w:r w:rsidRPr="00D70B9D">
              <w:rPr>
                <w:b/>
                <w:sz w:val="24"/>
                <w:u w:val="single"/>
              </w:rPr>
              <w:t>Öğrenci No:</w:t>
            </w:r>
          </w:p>
        </w:tc>
        <w:tc>
          <w:tcPr>
            <w:tcW w:w="7570" w:type="dxa"/>
          </w:tcPr>
          <w:p w:rsidR="001615CC" w:rsidRDefault="001615CC" w:rsidP="001615CC">
            <w:pPr>
              <w:pStyle w:val="TableParagraph"/>
              <w:ind w:left="0"/>
              <w:rPr>
                <w:sz w:val="24"/>
              </w:rPr>
            </w:pPr>
          </w:p>
        </w:tc>
      </w:tr>
      <w:tr w:rsidR="001615CC" w:rsidTr="001615CC">
        <w:trPr>
          <w:trHeight w:val="459"/>
        </w:trPr>
        <w:tc>
          <w:tcPr>
            <w:tcW w:w="3133" w:type="dxa"/>
            <w:shd w:val="clear" w:color="auto" w:fill="D9D9D9" w:themeFill="background1" w:themeFillShade="D9"/>
          </w:tcPr>
          <w:p w:rsidR="001615CC" w:rsidRPr="00143E9F" w:rsidRDefault="001615CC" w:rsidP="001615CC">
            <w:pPr>
              <w:pStyle w:val="TableParagraph"/>
              <w:spacing w:line="259" w:lineRule="exact"/>
              <w:ind w:left="0"/>
              <w:rPr>
                <w:b/>
                <w:sz w:val="24"/>
                <w:u w:val="single"/>
              </w:rPr>
            </w:pPr>
            <w:r w:rsidRPr="00143E9F">
              <w:rPr>
                <w:b/>
                <w:sz w:val="24"/>
                <w:u w:val="single"/>
              </w:rPr>
              <w:t>Fakülte/Enstütü/YO/MYO:</w:t>
            </w:r>
          </w:p>
        </w:tc>
        <w:tc>
          <w:tcPr>
            <w:tcW w:w="7570" w:type="dxa"/>
          </w:tcPr>
          <w:p w:rsidR="001615CC" w:rsidRDefault="001615CC" w:rsidP="001615CC">
            <w:pPr>
              <w:pStyle w:val="TableParagraph"/>
              <w:ind w:left="0"/>
              <w:jc w:val="right"/>
              <w:rPr>
                <w:sz w:val="24"/>
              </w:rPr>
            </w:pPr>
          </w:p>
        </w:tc>
      </w:tr>
      <w:tr w:rsidR="001615CC" w:rsidTr="001615CC">
        <w:trPr>
          <w:trHeight w:val="294"/>
        </w:trPr>
        <w:tc>
          <w:tcPr>
            <w:tcW w:w="3133" w:type="dxa"/>
            <w:shd w:val="clear" w:color="auto" w:fill="D9D9D9" w:themeFill="background1" w:themeFillShade="D9"/>
          </w:tcPr>
          <w:p w:rsidR="001615CC" w:rsidRPr="00D70B9D" w:rsidRDefault="001615CC" w:rsidP="001615CC">
            <w:pPr>
              <w:pStyle w:val="TableParagraph"/>
              <w:spacing w:before="212" w:line="259" w:lineRule="exact"/>
              <w:ind w:left="0"/>
              <w:rPr>
                <w:b/>
                <w:sz w:val="24"/>
                <w:u w:val="single"/>
              </w:rPr>
            </w:pPr>
            <w:r w:rsidRPr="00D70B9D">
              <w:rPr>
                <w:b/>
                <w:sz w:val="24"/>
                <w:u w:val="single"/>
              </w:rPr>
              <w:t>Bölümü:</w:t>
            </w:r>
          </w:p>
        </w:tc>
        <w:tc>
          <w:tcPr>
            <w:tcW w:w="7570" w:type="dxa"/>
          </w:tcPr>
          <w:p w:rsidR="001615CC" w:rsidRDefault="001615CC" w:rsidP="001615CC">
            <w:pPr>
              <w:pStyle w:val="TableParagraph"/>
              <w:ind w:left="0"/>
              <w:rPr>
                <w:sz w:val="24"/>
              </w:rPr>
            </w:pPr>
          </w:p>
        </w:tc>
      </w:tr>
      <w:tr w:rsidR="001615CC" w:rsidTr="001615CC">
        <w:trPr>
          <w:trHeight w:val="731"/>
        </w:trPr>
        <w:tc>
          <w:tcPr>
            <w:tcW w:w="3133" w:type="dxa"/>
            <w:shd w:val="clear" w:color="auto" w:fill="D9D9D9" w:themeFill="background1" w:themeFillShade="D9"/>
          </w:tcPr>
          <w:p w:rsidR="001615CC" w:rsidRPr="00143E9F" w:rsidRDefault="001615CC" w:rsidP="001615CC">
            <w:pPr>
              <w:pStyle w:val="TableParagraph"/>
              <w:spacing w:before="138"/>
              <w:ind w:left="0"/>
              <w:rPr>
                <w:b/>
                <w:sz w:val="24"/>
                <w:u w:val="single"/>
              </w:rPr>
            </w:pPr>
            <w:r w:rsidRPr="00143E9F">
              <w:rPr>
                <w:b/>
                <w:sz w:val="24"/>
                <w:u w:val="single"/>
              </w:rPr>
              <w:t>İkametgah Adresi ve İli:</w:t>
            </w:r>
          </w:p>
        </w:tc>
        <w:tc>
          <w:tcPr>
            <w:tcW w:w="7570" w:type="dxa"/>
          </w:tcPr>
          <w:p w:rsidR="001615CC" w:rsidRDefault="001615CC" w:rsidP="001615CC">
            <w:pPr>
              <w:pStyle w:val="TableParagraph"/>
              <w:ind w:left="0"/>
              <w:rPr>
                <w:sz w:val="24"/>
              </w:rPr>
            </w:pPr>
          </w:p>
        </w:tc>
      </w:tr>
      <w:tr w:rsidR="001615CC" w:rsidTr="001615CC">
        <w:trPr>
          <w:trHeight w:val="523"/>
        </w:trPr>
        <w:tc>
          <w:tcPr>
            <w:tcW w:w="3133" w:type="dxa"/>
            <w:shd w:val="clear" w:color="auto" w:fill="D9D9D9" w:themeFill="background1" w:themeFillShade="D9"/>
          </w:tcPr>
          <w:p w:rsidR="001615CC" w:rsidRPr="00D70B9D" w:rsidRDefault="001615CC" w:rsidP="001615CC">
            <w:pPr>
              <w:pStyle w:val="TableParagraph"/>
              <w:spacing w:line="273" w:lineRule="exact"/>
              <w:rPr>
                <w:b/>
                <w:sz w:val="24"/>
                <w:u w:val="single"/>
              </w:rPr>
            </w:pPr>
            <w:r w:rsidRPr="00D70B9D">
              <w:rPr>
                <w:b/>
                <w:sz w:val="24"/>
                <w:u w:val="single"/>
              </w:rPr>
              <w:t>Banka</w:t>
            </w:r>
            <w:r w:rsidRPr="00D70B9D">
              <w:rPr>
                <w:b/>
                <w:spacing w:val="-1"/>
                <w:sz w:val="24"/>
                <w:u w:val="single"/>
              </w:rPr>
              <w:t xml:space="preserve"> </w:t>
            </w:r>
            <w:r w:rsidRPr="00D70B9D">
              <w:rPr>
                <w:b/>
                <w:sz w:val="24"/>
                <w:u w:val="single"/>
              </w:rPr>
              <w:t>Adı:</w:t>
            </w:r>
          </w:p>
          <w:p w:rsidR="001615CC" w:rsidRPr="00DE573B" w:rsidRDefault="001615CC" w:rsidP="001615CC">
            <w:pPr>
              <w:pStyle w:val="TableParagraph"/>
              <w:spacing w:before="138"/>
              <w:rPr>
                <w:sz w:val="24"/>
              </w:rPr>
            </w:pPr>
          </w:p>
        </w:tc>
        <w:tc>
          <w:tcPr>
            <w:tcW w:w="7570" w:type="dxa"/>
          </w:tcPr>
          <w:p w:rsidR="001615CC" w:rsidRDefault="001615CC" w:rsidP="001615CC">
            <w:pPr>
              <w:pStyle w:val="TableParagraph"/>
              <w:ind w:left="0"/>
              <w:rPr>
                <w:sz w:val="24"/>
              </w:rPr>
            </w:pPr>
          </w:p>
        </w:tc>
      </w:tr>
      <w:tr w:rsidR="001615CC" w:rsidTr="001615CC">
        <w:trPr>
          <w:trHeight w:val="565"/>
        </w:trPr>
        <w:tc>
          <w:tcPr>
            <w:tcW w:w="3133" w:type="dxa"/>
            <w:shd w:val="clear" w:color="auto" w:fill="D9D9D9" w:themeFill="background1" w:themeFillShade="D9"/>
          </w:tcPr>
          <w:p w:rsidR="001615CC" w:rsidRPr="00D70B9D" w:rsidRDefault="001615CC" w:rsidP="001615CC">
            <w:pPr>
              <w:pStyle w:val="TableParagraph"/>
              <w:spacing w:line="228" w:lineRule="exact"/>
              <w:ind w:right="598"/>
              <w:rPr>
                <w:b/>
                <w:sz w:val="20"/>
                <w:u w:val="single"/>
              </w:rPr>
            </w:pPr>
            <w:r w:rsidRPr="00D70B9D">
              <w:rPr>
                <w:b/>
                <w:sz w:val="24"/>
                <w:u w:val="single"/>
              </w:rPr>
              <w:t>Şube</w:t>
            </w:r>
            <w:r w:rsidRPr="00D70B9D">
              <w:rPr>
                <w:b/>
                <w:spacing w:val="-2"/>
                <w:sz w:val="24"/>
                <w:u w:val="single"/>
              </w:rPr>
              <w:t xml:space="preserve"> </w:t>
            </w:r>
            <w:r w:rsidRPr="00D70B9D">
              <w:rPr>
                <w:b/>
                <w:sz w:val="24"/>
                <w:u w:val="single"/>
              </w:rPr>
              <w:t>Adı:</w:t>
            </w:r>
          </w:p>
        </w:tc>
        <w:tc>
          <w:tcPr>
            <w:tcW w:w="7570" w:type="dxa"/>
          </w:tcPr>
          <w:p w:rsidR="001615CC" w:rsidRDefault="001615CC" w:rsidP="001615CC">
            <w:pPr>
              <w:pStyle w:val="TableParagraph"/>
              <w:spacing w:before="17"/>
              <w:ind w:left="141" w:right="153"/>
              <w:rPr>
                <w:b/>
                <w:sz w:val="32"/>
              </w:rPr>
            </w:pPr>
          </w:p>
        </w:tc>
      </w:tr>
      <w:tr w:rsidR="001615CC" w:rsidTr="001615CC">
        <w:trPr>
          <w:trHeight w:val="811"/>
        </w:trPr>
        <w:tc>
          <w:tcPr>
            <w:tcW w:w="3133" w:type="dxa"/>
            <w:shd w:val="clear" w:color="auto" w:fill="D9D9D9" w:themeFill="background1" w:themeFillShade="D9"/>
          </w:tcPr>
          <w:p w:rsidR="001615CC" w:rsidRPr="00D70B9D" w:rsidRDefault="001615CC" w:rsidP="001615CC">
            <w:pPr>
              <w:pStyle w:val="TableParagraph"/>
              <w:spacing w:before="79"/>
              <w:rPr>
                <w:b/>
                <w:sz w:val="24"/>
                <w:u w:val="single"/>
              </w:rPr>
            </w:pPr>
            <w:r w:rsidRPr="00D70B9D">
              <w:rPr>
                <w:b/>
                <w:sz w:val="24"/>
                <w:u w:val="single"/>
              </w:rPr>
              <w:t>IBAN</w:t>
            </w:r>
            <w:r w:rsidRPr="00D70B9D">
              <w:rPr>
                <w:b/>
                <w:spacing w:val="-2"/>
                <w:sz w:val="24"/>
                <w:u w:val="single"/>
              </w:rPr>
              <w:t xml:space="preserve"> </w:t>
            </w:r>
            <w:r w:rsidRPr="00D70B9D">
              <w:rPr>
                <w:b/>
                <w:sz w:val="24"/>
                <w:u w:val="single"/>
              </w:rPr>
              <w:t>Numarası:</w:t>
            </w:r>
          </w:p>
          <w:p w:rsidR="001615CC" w:rsidRPr="00DE573B" w:rsidRDefault="001615CC" w:rsidP="001615CC">
            <w:pPr>
              <w:pStyle w:val="TableParagraph"/>
              <w:spacing w:line="273" w:lineRule="exact"/>
              <w:rPr>
                <w:sz w:val="20"/>
              </w:rPr>
            </w:pPr>
            <w:r w:rsidRPr="00DE573B">
              <w:rPr>
                <w:color w:val="FF0000"/>
                <w:sz w:val="20"/>
              </w:rPr>
              <w:t>(Öğrencinin kendisine ait olmak zorundadır.)</w:t>
            </w:r>
          </w:p>
        </w:tc>
        <w:tc>
          <w:tcPr>
            <w:tcW w:w="7570" w:type="dxa"/>
          </w:tcPr>
          <w:p w:rsidR="001615CC" w:rsidRDefault="001615CC" w:rsidP="001615CC">
            <w:pPr>
              <w:pStyle w:val="TableParagraph"/>
              <w:spacing w:before="113"/>
              <w:ind w:left="0" w:right="58"/>
              <w:jc w:val="right"/>
              <w:rPr>
                <w:b/>
                <w:sz w:val="20"/>
              </w:rPr>
            </w:pPr>
          </w:p>
        </w:tc>
      </w:tr>
      <w:tr w:rsidR="001615CC" w:rsidTr="001615CC">
        <w:trPr>
          <w:trHeight w:val="363"/>
        </w:trPr>
        <w:tc>
          <w:tcPr>
            <w:tcW w:w="3133" w:type="dxa"/>
            <w:shd w:val="clear" w:color="auto" w:fill="D9D9D9" w:themeFill="background1" w:themeFillShade="D9"/>
          </w:tcPr>
          <w:p w:rsidR="001615CC" w:rsidRPr="00D70B9D" w:rsidRDefault="001615CC" w:rsidP="001615CC">
            <w:pPr>
              <w:pStyle w:val="TableParagraph"/>
              <w:spacing w:before="227"/>
              <w:ind w:left="0"/>
              <w:rPr>
                <w:b/>
                <w:sz w:val="24"/>
                <w:u w:val="single"/>
              </w:rPr>
            </w:pPr>
            <w:r w:rsidRPr="00D70B9D">
              <w:rPr>
                <w:b/>
                <w:sz w:val="24"/>
                <w:u w:val="single"/>
              </w:rPr>
              <w:t>İade</w:t>
            </w:r>
            <w:r w:rsidRPr="00D70B9D">
              <w:rPr>
                <w:b/>
                <w:spacing w:val="-3"/>
                <w:sz w:val="24"/>
                <w:u w:val="single"/>
              </w:rPr>
              <w:t xml:space="preserve"> </w:t>
            </w:r>
            <w:r w:rsidRPr="00D70B9D">
              <w:rPr>
                <w:b/>
                <w:sz w:val="24"/>
                <w:u w:val="single"/>
              </w:rPr>
              <w:t>Miktari:</w:t>
            </w:r>
          </w:p>
        </w:tc>
        <w:tc>
          <w:tcPr>
            <w:tcW w:w="7570" w:type="dxa"/>
          </w:tcPr>
          <w:p w:rsidR="001615CC" w:rsidRPr="008B1AB0" w:rsidRDefault="001615CC" w:rsidP="001615CC">
            <w:pPr>
              <w:pStyle w:val="TableParagraph"/>
              <w:spacing w:line="228" w:lineRule="exact"/>
              <w:ind w:left="0" w:right="60"/>
              <w:jc w:val="right"/>
              <w:rPr>
                <w:b/>
                <w:sz w:val="16"/>
                <w:szCs w:val="16"/>
              </w:rPr>
            </w:pPr>
          </w:p>
        </w:tc>
      </w:tr>
      <w:tr w:rsidR="001615CC" w:rsidTr="001615CC">
        <w:trPr>
          <w:trHeight w:val="420"/>
        </w:trPr>
        <w:tc>
          <w:tcPr>
            <w:tcW w:w="3133" w:type="dxa"/>
            <w:shd w:val="clear" w:color="auto" w:fill="D9D9D9" w:themeFill="background1" w:themeFillShade="D9"/>
          </w:tcPr>
          <w:p w:rsidR="001615CC" w:rsidRPr="00D70B9D" w:rsidRDefault="001615CC" w:rsidP="001615CC">
            <w:pPr>
              <w:pStyle w:val="TableParagraph"/>
              <w:spacing w:line="259" w:lineRule="exact"/>
              <w:ind w:left="0"/>
              <w:rPr>
                <w:b/>
                <w:sz w:val="24"/>
                <w:u w:val="single"/>
              </w:rPr>
            </w:pPr>
            <w:r w:rsidRPr="00D70B9D">
              <w:rPr>
                <w:b/>
                <w:sz w:val="24"/>
                <w:u w:val="single"/>
              </w:rPr>
              <w:t>Telefon</w:t>
            </w:r>
            <w:r w:rsidRPr="00D70B9D">
              <w:rPr>
                <w:b/>
                <w:spacing w:val="-2"/>
                <w:sz w:val="24"/>
                <w:u w:val="single"/>
              </w:rPr>
              <w:t>u:</w:t>
            </w:r>
          </w:p>
        </w:tc>
        <w:tc>
          <w:tcPr>
            <w:tcW w:w="7570" w:type="dxa"/>
          </w:tcPr>
          <w:p w:rsidR="001615CC" w:rsidRDefault="001615CC" w:rsidP="001615CC">
            <w:pPr>
              <w:pStyle w:val="TableParagraph"/>
              <w:ind w:left="0"/>
              <w:rPr>
                <w:sz w:val="24"/>
              </w:rPr>
            </w:pPr>
          </w:p>
        </w:tc>
      </w:tr>
    </w:tbl>
    <w:p w:rsidR="00424176" w:rsidRDefault="00424176" w:rsidP="00424176">
      <w:pPr>
        <w:pStyle w:val="GvdeMetni"/>
        <w:rPr>
          <w:sz w:val="29"/>
        </w:rPr>
      </w:pPr>
    </w:p>
    <w:p w:rsidR="007500A1" w:rsidRPr="007500A1" w:rsidRDefault="007500A1" w:rsidP="007500A1">
      <w:pPr>
        <w:pStyle w:val="ListeParagraf"/>
        <w:numPr>
          <w:ilvl w:val="0"/>
          <w:numId w:val="3"/>
        </w:numPr>
        <w:adjustRightInd w:val="0"/>
        <w:rPr>
          <w:rFonts w:ascii="Calibri" w:eastAsiaTheme="minorHAnsi" w:hAnsi="Calibri" w:cs="Calibri"/>
          <w:sz w:val="24"/>
          <w:szCs w:val="24"/>
        </w:rPr>
      </w:pPr>
      <w:r w:rsidRPr="007500A1">
        <w:rPr>
          <w:rFonts w:ascii="Calibri" w:eastAsiaTheme="minorHAnsi" w:hAnsi="Calibri" w:cs="Calibri"/>
        </w:rPr>
        <w:t>OHAL kapsamındaki il</w:t>
      </w:r>
      <w:r w:rsidR="002645F9">
        <w:rPr>
          <w:rFonts w:ascii="Calibri" w:eastAsiaTheme="minorHAnsi" w:hAnsi="Calibri" w:cs="Calibri"/>
        </w:rPr>
        <w:t>l</w:t>
      </w:r>
      <w:r w:rsidRPr="007500A1">
        <w:rPr>
          <w:rFonts w:ascii="Calibri" w:eastAsiaTheme="minorHAnsi" w:hAnsi="Calibri" w:cs="Calibri"/>
        </w:rPr>
        <w:t>er</w:t>
      </w:r>
      <w:r w:rsidR="002645F9">
        <w:rPr>
          <w:rFonts w:ascii="Calibri" w:eastAsiaTheme="minorHAnsi" w:hAnsi="Calibri" w:cs="Calibri"/>
        </w:rPr>
        <w:t>:</w:t>
      </w:r>
      <w:r w:rsidRPr="007500A1">
        <w:rPr>
          <w:rFonts w:ascii="Calibri" w:eastAsiaTheme="minorHAnsi" w:hAnsi="Calibri" w:cs="Calibri"/>
        </w:rPr>
        <w:t xml:space="preserve"> Adana, Adıyaman, Diyarbakır, Gaziantep, Hatay, Kahramanmaraş, Kilis, Malatya, Osmaniye, Şanlıurfa</w:t>
      </w:r>
    </w:p>
    <w:p w:rsidR="00424176" w:rsidRDefault="00424176" w:rsidP="00424176"/>
    <w:p w:rsidR="00071E16" w:rsidRPr="00DE573B" w:rsidRDefault="001551EE">
      <w:r w:rsidRPr="00DE573B">
        <w:rPr>
          <w:b/>
          <w:color w:val="FF0000"/>
        </w:rPr>
        <w:t>NOT:</w:t>
      </w:r>
      <w:r w:rsidRPr="00DE573B">
        <w:rPr>
          <w:color w:val="FF0000"/>
        </w:rPr>
        <w:t xml:space="preserve"> </w:t>
      </w:r>
      <w:r w:rsidRPr="00DE573B">
        <w:t>Banka Adı ve IBAN numarası yanlış olması halinde iade işlemi gerçekleşmeyecektir.</w:t>
      </w:r>
    </w:p>
    <w:p w:rsidR="00B946E7" w:rsidRPr="00427C3A" w:rsidRDefault="00B946E7">
      <w:r w:rsidRPr="00DE573B">
        <w:rPr>
          <w:b/>
          <w:color w:val="FF0000"/>
        </w:rPr>
        <w:t>NOT:</w:t>
      </w:r>
      <w:r w:rsidRPr="00DE573B">
        <w:rPr>
          <w:color w:val="FF0000"/>
        </w:rPr>
        <w:t xml:space="preserve"> </w:t>
      </w:r>
      <w:r w:rsidRPr="00427C3A">
        <w:rPr>
          <w:u w:val="single"/>
        </w:rPr>
        <w:t xml:space="preserve">IBAN Numarasının öğrenciye ait olması </w:t>
      </w:r>
      <w:r w:rsidR="002645F9" w:rsidRPr="00427C3A">
        <w:rPr>
          <w:u w:val="single"/>
        </w:rPr>
        <w:t>zorunludur</w:t>
      </w:r>
      <w:r w:rsidRPr="00DE573B">
        <w:t>.</w:t>
      </w:r>
      <w:r w:rsidR="00427C3A">
        <w:t xml:space="preserve"> </w:t>
      </w:r>
      <w:r w:rsidR="00427C3A" w:rsidRPr="00427C3A">
        <w:t>Annesi, babası veya başkası adına olan hesap numaralarına ödeme yapılamamaktadır.</w:t>
      </w:r>
    </w:p>
    <w:p w:rsidR="007500A1" w:rsidRDefault="007500A1" w:rsidP="007500A1">
      <w:pPr>
        <w:adjustRightInd w:val="0"/>
        <w:rPr>
          <w:rFonts w:ascii="Calibri" w:eastAsiaTheme="minorHAnsi" w:hAnsi="Calibri" w:cs="Calibri"/>
        </w:rPr>
      </w:pPr>
    </w:p>
    <w:p w:rsidR="007500A1" w:rsidRDefault="007500A1"/>
    <w:p w:rsidR="00143E9F" w:rsidRPr="00143E9F" w:rsidRDefault="00143E9F"/>
    <w:p w:rsidR="00B946E7" w:rsidRPr="00DE573B" w:rsidRDefault="00B946E7">
      <w:pPr>
        <w:rPr>
          <w:b/>
          <w:color w:val="FF0000"/>
          <w:u w:val="single"/>
        </w:rPr>
      </w:pPr>
      <w:r w:rsidRPr="00DE573B">
        <w:rPr>
          <w:b/>
          <w:color w:val="FF0000"/>
          <w:u w:val="single"/>
        </w:rPr>
        <w:t>Eklenecek Belgeler:</w:t>
      </w:r>
    </w:p>
    <w:p w:rsidR="00B946E7" w:rsidRPr="00DE573B" w:rsidRDefault="00B946E7" w:rsidP="00B946E7"/>
    <w:p w:rsidR="00B946E7" w:rsidRPr="00DE573B" w:rsidRDefault="00DE573B" w:rsidP="00DE573B">
      <w:r w:rsidRPr="00DE573B">
        <w:t xml:space="preserve">1) </w:t>
      </w:r>
      <w:r w:rsidR="00B946E7" w:rsidRPr="00DE573B">
        <w:t>E-</w:t>
      </w:r>
      <w:r w:rsidRPr="00DE573B">
        <w:t>devlet üzerinden alınan ikametg</w:t>
      </w:r>
      <w:r w:rsidRPr="00DE573B">
        <w:rPr>
          <w:color w:val="202124"/>
          <w:shd w:val="clear" w:color="auto" w:fill="FFFFFF"/>
        </w:rPr>
        <w:t>â</w:t>
      </w:r>
      <w:r w:rsidR="00B946E7" w:rsidRPr="00DE573B">
        <w:t>h belgesi</w:t>
      </w:r>
      <w:r w:rsidRPr="00DE573B">
        <w:t xml:space="preserve"> </w:t>
      </w:r>
      <w:r w:rsidR="00595A82">
        <w:t>(</w:t>
      </w:r>
      <w:r w:rsidRPr="00DE573B">
        <w:t>öğrencinin kendisi</w:t>
      </w:r>
      <w:r w:rsidR="009F233B">
        <w:t xml:space="preserve"> veya anne ve babası</w:t>
      </w:r>
      <w:bookmarkStart w:id="0" w:name="_GoBack"/>
      <w:bookmarkEnd w:id="0"/>
      <w:r w:rsidRPr="00DE573B">
        <w:t xml:space="preserve"> için al</w:t>
      </w:r>
      <w:r w:rsidR="00427C3A">
        <w:t>ın</w:t>
      </w:r>
      <w:r w:rsidRPr="00DE573B">
        <w:t>ması gerekir)</w:t>
      </w:r>
    </w:p>
    <w:sectPr w:rsidR="00B946E7" w:rsidRPr="00DE573B" w:rsidSect="00424176">
      <w:pgSz w:w="11910" w:h="16840"/>
      <w:pgMar w:top="142" w:right="380" w:bottom="142"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EE2"/>
    <w:multiLevelType w:val="hybridMultilevel"/>
    <w:tmpl w:val="B2E0E186"/>
    <w:lvl w:ilvl="0" w:tplc="31CA6590">
      <w:start w:val="1"/>
      <w:numFmt w:val="decimal"/>
      <w:lvlText w:val="%1)"/>
      <w:lvlJc w:val="left"/>
      <w:pPr>
        <w:ind w:left="720" w:hanging="360"/>
      </w:pPr>
      <w:rPr>
        <w:rFonts w:ascii="Arial" w:hAnsi="Arial" w:cs="Arial" w:hint="default"/>
        <w:color w:val="202124"/>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E85F1E"/>
    <w:multiLevelType w:val="hybridMultilevel"/>
    <w:tmpl w:val="4816EAE2"/>
    <w:lvl w:ilvl="0" w:tplc="CDD04B90">
      <w:start w:val="2"/>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7D33457"/>
    <w:multiLevelType w:val="multilevel"/>
    <w:tmpl w:val="52B2E522"/>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76"/>
    <w:rsid w:val="00071E16"/>
    <w:rsid w:val="00143E9F"/>
    <w:rsid w:val="001551EE"/>
    <w:rsid w:val="001615CC"/>
    <w:rsid w:val="001D247E"/>
    <w:rsid w:val="002645F9"/>
    <w:rsid w:val="00424176"/>
    <w:rsid w:val="00427C3A"/>
    <w:rsid w:val="00595A82"/>
    <w:rsid w:val="007500A1"/>
    <w:rsid w:val="007B6B91"/>
    <w:rsid w:val="009F233B"/>
    <w:rsid w:val="00B946E7"/>
    <w:rsid w:val="00C12319"/>
    <w:rsid w:val="00D164B6"/>
    <w:rsid w:val="00D52A77"/>
    <w:rsid w:val="00D564EC"/>
    <w:rsid w:val="00D70B9D"/>
    <w:rsid w:val="00DE573B"/>
    <w:rsid w:val="00ED1C02"/>
    <w:rsid w:val="00F04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9C2E"/>
  <w15:chartTrackingRefBased/>
  <w15:docId w15:val="{04BA85AA-F609-4E63-BC49-0AB5B405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4176"/>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241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24176"/>
    <w:rPr>
      <w:b/>
      <w:bCs/>
      <w:sz w:val="32"/>
      <w:szCs w:val="32"/>
    </w:rPr>
  </w:style>
  <w:style w:type="character" w:customStyle="1" w:styleId="GvdeMetniChar">
    <w:name w:val="Gövde Metni Char"/>
    <w:basedOn w:val="VarsaylanParagrafYazTipi"/>
    <w:link w:val="GvdeMetni"/>
    <w:uiPriority w:val="1"/>
    <w:rsid w:val="00424176"/>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424176"/>
    <w:pPr>
      <w:ind w:left="69"/>
    </w:pPr>
  </w:style>
  <w:style w:type="paragraph" w:styleId="ListeParagraf">
    <w:name w:val="List Paragraph"/>
    <w:basedOn w:val="Normal"/>
    <w:uiPriority w:val="34"/>
    <w:qFormat/>
    <w:rsid w:val="00B9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ferit gulsen</cp:lastModifiedBy>
  <cp:revision>3</cp:revision>
  <dcterms:created xsi:type="dcterms:W3CDTF">2023-03-29T10:36:00Z</dcterms:created>
  <dcterms:modified xsi:type="dcterms:W3CDTF">2023-03-29T12:27:00Z</dcterms:modified>
</cp:coreProperties>
</file>