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 </w:t>
            </w:r>
            <w:r w:rsidRPr="00AB104F">
              <w:rPr>
                <w:rFonts w:cs="Calibri"/>
                <w:b/>
                <w:sz w:val="20"/>
                <w:szCs w:val="20"/>
                <w:lang w:val="en-US"/>
              </w:rPr>
              <w:t>COURSE DETAILS</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Name</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D87FC9" w:rsidP="00D64774">
            <w:pPr>
              <w:spacing w:after="0"/>
              <w:rPr>
                <w:rFonts w:asciiTheme="minorHAnsi" w:hAnsiTheme="minorHAnsi" w:cstheme="minorHAnsi"/>
                <w:lang w:val="en-US"/>
              </w:rPr>
            </w:pPr>
            <w:r w:rsidRPr="00D87FC9">
              <w:rPr>
                <w:rFonts w:asciiTheme="minorHAnsi" w:hAnsiTheme="minorHAnsi" w:cstheme="minorHAnsi"/>
                <w:lang w:val="en-US"/>
              </w:rPr>
              <w:t>Corrosion and Corrosion Protection Techniques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Language of Instruction</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rPr>
                <w:rFonts w:ascii="Times New Roman" w:hAnsi="Times New Roman"/>
                <w:sz w:val="20"/>
                <w:szCs w:val="20"/>
                <w:lang w:val="en-US"/>
              </w:rPr>
            </w:pPr>
            <w:r w:rsidRPr="00DF018D">
              <w:rPr>
                <w:rFonts w:ascii="Times New Roman" w:hAnsi="Times New Roman"/>
                <w:sz w:val="20"/>
                <w:szCs w:val="20"/>
                <w:lang w:val="en-US"/>
              </w:rPr>
              <w:t>Turkish</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1701"/>
        <w:gridCol w:w="1701"/>
        <w:gridCol w:w="1701"/>
        <w:gridCol w:w="1701"/>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Level of Instruction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Associate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 xml:space="preserve">Undergraduate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MA(X)</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790605">
            <w:pPr>
              <w:spacing w:after="0"/>
              <w:jc w:val="center"/>
              <w:rPr>
                <w:rFonts w:ascii="Times New Roman" w:hAnsi="Times New Roman"/>
                <w:sz w:val="20"/>
                <w:szCs w:val="20"/>
                <w:lang w:val="en-US"/>
              </w:rPr>
            </w:pPr>
            <w:r w:rsidRPr="00DF018D">
              <w:rPr>
                <w:rFonts w:ascii="Times New Roman" w:hAnsi="Times New Roman"/>
                <w:sz w:val="20"/>
                <w:szCs w:val="20"/>
                <w:lang w:val="en-US"/>
              </w:rPr>
              <w:t>Ph.D.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Education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Formal Education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Distance Education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Other</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3402"/>
        <w:gridCol w:w="3402"/>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Type of Course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Area Code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Optical Code</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Comp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Elective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1701"/>
        <w:gridCol w:w="1701"/>
        <w:gridCol w:w="1701"/>
        <w:gridCol w:w="1701"/>
      </w:tblGrid>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Theory</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Practice Time</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Hours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Semester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National Credit</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ECTS Credits</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977FAB" w:rsidP="00447F8E">
            <w:pPr>
              <w:spacing w:after="0"/>
              <w:jc w:val="center"/>
              <w:rPr>
                <w:rFonts w:ascii="Times New Roman" w:hAnsi="Times New Roman"/>
                <w:sz w:val="20"/>
                <w:szCs w:val="20"/>
                <w:lang w:val="en-US"/>
              </w:rPr>
            </w:pPr>
            <w:r>
              <w:rPr>
                <w:rFonts w:ascii="Times New Roman" w:hAnsi="Times New Roman"/>
                <w:sz w:val="20"/>
                <w:szCs w:val="20"/>
                <w:lang w:val="en-US"/>
              </w:rPr>
              <w:t>Spring</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B65ABB" w:rsidP="00447F8E">
            <w:pPr>
              <w:spacing w:after="0"/>
              <w:jc w:val="center"/>
              <w:rPr>
                <w:rFonts w:ascii="Times New Roman" w:hAnsi="Times New Roman"/>
                <w:sz w:val="20"/>
                <w:szCs w:val="20"/>
                <w:lang w:val="en-US"/>
              </w:rPr>
            </w:pPr>
            <w:r>
              <w:rPr>
                <w:rFonts w:ascii="Times New Roman" w:hAnsi="Times New Roman"/>
                <w:sz w:val="20"/>
                <w:szCs w:val="20"/>
                <w:lang w:val="en-US"/>
              </w:rPr>
              <w:t>6</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585B4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585B49" w:rsidRDefault="00467F73" w:rsidP="00447F8E">
            <w:pPr>
              <w:spacing w:after="0"/>
              <w:rPr>
                <w:sz w:val="20"/>
                <w:szCs w:val="20"/>
                <w:lang w:val="en-US"/>
              </w:rPr>
            </w:pPr>
            <w:r w:rsidRPr="00585B49">
              <w:rPr>
                <w:rFonts w:cs="Calibri"/>
                <w:b/>
                <w:color w:val="FFFFFF"/>
                <w:sz w:val="20"/>
                <w:szCs w:val="20"/>
                <w:lang w:val="en-US"/>
              </w:rPr>
              <w:t>Course Aim</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10" w:type="pct"/>
              <w:tblCellSpacing w:w="15" w:type="dxa"/>
              <w:tblCellMar>
                <w:top w:w="15" w:type="dxa"/>
                <w:left w:w="15" w:type="dxa"/>
                <w:bottom w:w="15" w:type="dxa"/>
                <w:right w:w="15" w:type="dxa"/>
              </w:tblCellMar>
              <w:tblLook w:val="00A0" w:firstRow="1" w:lastRow="0" w:firstColumn="1" w:lastColumn="0" w:noHBand="0" w:noVBand="0"/>
            </w:tblPr>
            <w:tblGrid>
              <w:gridCol w:w="95"/>
              <w:gridCol w:w="6243"/>
            </w:tblGrid>
            <w:tr w:rsidR="00467F73" w:rsidRPr="005E4400" w:rsidTr="0071439B">
              <w:trPr>
                <w:trHeight w:val="450"/>
                <w:tblCellSpacing w:w="15" w:type="dxa"/>
              </w:trPr>
              <w:tc>
                <w:tcPr>
                  <w:tcW w:w="39" w:type="pct"/>
                  <w:vAlign w:val="center"/>
                </w:tcPr>
                <w:p w:rsidR="00467F73" w:rsidRPr="00480B79" w:rsidRDefault="00467F73" w:rsidP="00480B79">
                  <w:pPr>
                    <w:spacing w:after="0" w:line="240" w:lineRule="auto"/>
                    <w:jc w:val="both"/>
                    <w:rPr>
                      <w:rFonts w:asciiTheme="minorHAnsi" w:hAnsiTheme="minorHAnsi" w:cstheme="minorHAnsi"/>
                      <w:lang w:val="en-US"/>
                    </w:rPr>
                  </w:pPr>
                </w:p>
              </w:tc>
              <w:tc>
                <w:tcPr>
                  <w:tcW w:w="4890" w:type="pct"/>
                  <w:vAlign w:val="center"/>
                </w:tcPr>
                <w:p w:rsidR="002D6C44" w:rsidRPr="00B87B8E" w:rsidRDefault="00977FAB" w:rsidP="00B87B8E">
                  <w:pPr>
                    <w:spacing w:after="0" w:line="240" w:lineRule="auto"/>
                    <w:jc w:val="both"/>
                    <w:rPr>
                      <w:rFonts w:asciiTheme="minorHAnsi" w:hAnsiTheme="minorHAnsi" w:cstheme="minorHAnsi"/>
                      <w:lang w:val="en-US"/>
                    </w:rPr>
                  </w:pPr>
                  <w:r w:rsidRPr="00977FAB">
                    <w:rPr>
                      <w:rFonts w:asciiTheme="minorHAnsi" w:hAnsiTheme="minorHAnsi" w:cstheme="minorHAnsi"/>
                      <w:lang w:val="en-US"/>
                    </w:rPr>
                    <w:t>Graduate students to have a sufficient level of knowledge about ODP, analysis and interpretation of deep-sea sediments drilling cores</w:t>
                  </w:r>
                </w:p>
              </w:tc>
            </w:tr>
          </w:tbl>
          <w:p w:rsidR="00467F73" w:rsidRPr="00585B49" w:rsidRDefault="00467F73" w:rsidP="00447F8E">
            <w:pPr>
              <w:spacing w:after="0"/>
              <w:jc w:val="both"/>
              <w:rPr>
                <w:sz w:val="20"/>
                <w:szCs w:val="20"/>
                <w:lang w:val="en-US"/>
              </w:rPr>
            </w:pPr>
          </w:p>
        </w:tc>
      </w:tr>
    </w:tbl>
    <w:p w:rsidR="00467F73" w:rsidRPr="00585B49" w:rsidRDefault="00467F73" w:rsidP="00585E26">
      <w:pPr>
        <w:spacing w:after="0"/>
        <w:rPr>
          <w:sz w:val="20"/>
          <w:szCs w:val="20"/>
          <w:lang w:val="en-US"/>
        </w:rPr>
      </w:pPr>
      <w:r w:rsidRPr="00585B49">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Course Content</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00" w:type="pct"/>
              <w:jc w:val="center"/>
              <w:tblCellSpacing w:w="15" w:type="dxa"/>
              <w:tblCellMar>
                <w:top w:w="15" w:type="dxa"/>
                <w:left w:w="15" w:type="dxa"/>
                <w:bottom w:w="15" w:type="dxa"/>
                <w:right w:w="15" w:type="dxa"/>
              </w:tblCellMar>
              <w:tblLook w:val="00A0" w:firstRow="1" w:lastRow="0" w:firstColumn="1" w:lastColumn="0" w:noHBand="0" w:noVBand="0"/>
            </w:tblPr>
            <w:tblGrid>
              <w:gridCol w:w="81"/>
              <w:gridCol w:w="6243"/>
            </w:tblGrid>
            <w:tr w:rsidR="00467F73" w:rsidRPr="009C0713" w:rsidTr="00450751">
              <w:trPr>
                <w:trHeight w:val="450"/>
                <w:tblCellSpacing w:w="15" w:type="dxa"/>
                <w:jc w:val="center"/>
              </w:trPr>
              <w:tc>
                <w:tcPr>
                  <w:tcW w:w="0" w:type="auto"/>
                  <w:vAlign w:val="center"/>
                </w:tcPr>
                <w:p w:rsidR="00467F73" w:rsidRPr="009C0713" w:rsidRDefault="00467F73" w:rsidP="00450751">
                  <w:pPr>
                    <w:spacing w:after="0" w:line="240" w:lineRule="auto"/>
                    <w:rPr>
                      <w:sz w:val="20"/>
                      <w:szCs w:val="20"/>
                      <w:lang w:val="en-US"/>
                    </w:rPr>
                  </w:pPr>
                </w:p>
              </w:tc>
              <w:tc>
                <w:tcPr>
                  <w:tcW w:w="0" w:type="auto"/>
                  <w:vAlign w:val="center"/>
                </w:tcPr>
                <w:p w:rsidR="002D6C44" w:rsidRPr="00480B79" w:rsidRDefault="00977FAB" w:rsidP="00480B79">
                  <w:pPr>
                    <w:spacing w:after="0" w:line="240" w:lineRule="auto"/>
                    <w:jc w:val="both"/>
                    <w:rPr>
                      <w:rFonts w:asciiTheme="minorHAnsi" w:hAnsiTheme="minorHAnsi" w:cstheme="minorHAnsi"/>
                      <w:color w:val="000000"/>
                      <w:lang w:val="en-US"/>
                    </w:rPr>
                  </w:pPr>
                  <w:r w:rsidRPr="00977FAB">
                    <w:rPr>
                      <w:rFonts w:asciiTheme="minorHAnsi" w:hAnsiTheme="minorHAnsi" w:cstheme="minorHAnsi"/>
                      <w:lang w:val="en-US"/>
                    </w:rPr>
                    <w:t>Describing data and samples of sediment, rock, liquid and living organisms under the sea floor, Examining the records of the climatic, biological, chemical and geological history of the Earth that has been buried under the ocean floor for millions years, to better understand the changes in ocean levels, deep ocean drilling, direct sea bottom analysis, plate tectonics theory, and ODP records will be studied.</w:t>
                  </w:r>
                </w:p>
              </w:tc>
            </w:tr>
          </w:tbl>
          <w:p w:rsidR="00467F73" w:rsidRPr="009C0713" w:rsidRDefault="00467F73" w:rsidP="00447F8E">
            <w:pPr>
              <w:spacing w:after="0"/>
              <w:jc w:val="both"/>
              <w:rPr>
                <w:sz w:val="20"/>
                <w:szCs w:val="20"/>
                <w:lang w:val="en-US"/>
              </w:rPr>
            </w:pPr>
          </w:p>
        </w:tc>
      </w:tr>
    </w:tbl>
    <w:p w:rsidR="00467F73" w:rsidRPr="009C0713" w:rsidRDefault="00467F73" w:rsidP="00585E26">
      <w:pPr>
        <w:spacing w:after="0"/>
        <w:rPr>
          <w:sz w:val="20"/>
          <w:szCs w:val="20"/>
          <w:lang w:val="en-US"/>
        </w:rPr>
      </w:pPr>
      <w:r w:rsidRPr="009C0713">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 xml:space="preserve">Prerequisites </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977FAB" w:rsidRDefault="00872013" w:rsidP="00977FAB">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00977FAB" w:rsidRPr="00977FAB">
              <w:rPr>
                <w:rFonts w:asciiTheme="minorHAnsi" w:hAnsiTheme="minorHAnsi" w:cstheme="minorHAnsi"/>
                <w:color w:val="000000"/>
                <w:shd w:val="clear" w:color="auto" w:fill="FFFFFF"/>
                <w:lang w:val="en-US"/>
              </w:rPr>
              <w:t xml:space="preserve">Introduction to Ocean </w:t>
            </w:r>
            <w:proofErr w:type="spellStart"/>
            <w:r w:rsidR="00977FAB" w:rsidRPr="00977FAB">
              <w:rPr>
                <w:rFonts w:asciiTheme="minorHAnsi" w:hAnsiTheme="minorHAnsi" w:cstheme="minorHAnsi"/>
                <w:color w:val="000000"/>
                <w:shd w:val="clear" w:color="auto" w:fill="FFFFFF"/>
                <w:lang w:val="en-US"/>
              </w:rPr>
              <w:t>drillin</w:t>
            </w:r>
            <w:proofErr w:type="spellEnd"/>
            <w:r w:rsidR="00977FAB" w:rsidRPr="00977FAB">
              <w:rPr>
                <w:rFonts w:asciiTheme="minorHAnsi" w:hAnsiTheme="minorHAnsi" w:cstheme="minorHAnsi"/>
                <w:color w:val="000000"/>
                <w:shd w:val="clear" w:color="auto" w:fill="FFFFFF"/>
                <w:lang w:val="en-US"/>
              </w:rPr>
              <w:t xml:space="preserve"> program. Learning the history of ODP.</w:t>
            </w:r>
          </w:p>
          <w:p w:rsidR="00977FAB" w:rsidRPr="00977FAB" w:rsidRDefault="00977FAB" w:rsidP="00977FAB">
            <w:pPr>
              <w:spacing w:after="0"/>
              <w:rPr>
                <w:rFonts w:asciiTheme="minorHAnsi" w:hAnsiTheme="minorHAnsi" w:cstheme="minorHAnsi"/>
                <w:color w:val="000000"/>
                <w:shd w:val="clear" w:color="auto" w:fill="FFFFFF"/>
                <w:lang w:val="en-US"/>
              </w:rPr>
            </w:pPr>
            <w:r w:rsidRPr="00977FAB">
              <w:rPr>
                <w:rFonts w:asciiTheme="minorHAnsi" w:hAnsiTheme="minorHAnsi" w:cstheme="minorHAnsi"/>
                <w:color w:val="000000"/>
                <w:shd w:val="clear" w:color="auto" w:fill="FFFFFF"/>
                <w:lang w:val="en-US"/>
              </w:rPr>
              <w:t>Gaining information regarding the energy sector within Turkey and abroad.</w:t>
            </w:r>
          </w:p>
          <w:p w:rsidR="00977FAB" w:rsidRPr="00977FAB" w:rsidRDefault="00977FAB" w:rsidP="00977FAB">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Pr="00977FAB">
              <w:rPr>
                <w:rFonts w:asciiTheme="minorHAnsi" w:hAnsiTheme="minorHAnsi" w:cstheme="minorHAnsi"/>
                <w:color w:val="000000"/>
                <w:shd w:val="clear" w:color="auto" w:fill="FFFFFF"/>
                <w:lang w:val="en-US"/>
              </w:rPr>
              <w:t>Gaining information and experience regarding the origin, composition, rock and fluid properties of petroleum and natural gas reservoirs.</w:t>
            </w:r>
          </w:p>
          <w:p w:rsidR="00977FAB" w:rsidRPr="00977FAB" w:rsidRDefault="00977FAB" w:rsidP="00977FAB">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Pr="00977FAB">
              <w:rPr>
                <w:rFonts w:asciiTheme="minorHAnsi" w:hAnsiTheme="minorHAnsi" w:cstheme="minorHAnsi"/>
                <w:color w:val="000000"/>
                <w:shd w:val="clear" w:color="auto" w:fill="FFFFFF"/>
                <w:lang w:val="en-US"/>
              </w:rPr>
              <w:t>Gaining information regarding oil and natural gas drilling, well completion works, production, and reservoir calculations.</w:t>
            </w:r>
          </w:p>
          <w:p w:rsidR="005E4400" w:rsidRPr="009C0713" w:rsidRDefault="00977FAB" w:rsidP="00977FAB">
            <w:pPr>
              <w:spacing w:after="0"/>
              <w:rPr>
                <w:rFonts w:ascii="Times New Roman" w:hAnsi="Times New Roman"/>
                <w:color w:val="000000"/>
                <w:sz w:val="20"/>
                <w:szCs w:val="20"/>
                <w:shd w:val="clear" w:color="auto" w:fill="FFFFFF"/>
                <w:lang w:val="en-US"/>
              </w:rPr>
            </w:pPr>
            <w:r w:rsidRPr="00872013">
              <w:rPr>
                <w:rFonts w:asciiTheme="minorHAnsi" w:hAnsiTheme="minorHAnsi" w:cstheme="minorHAnsi"/>
                <w:color w:val="000000"/>
                <w:shd w:val="clear" w:color="auto" w:fill="FFFFFF"/>
                <w:lang w:val="en-US"/>
              </w:rPr>
              <w:t xml:space="preserve">• </w:t>
            </w:r>
            <w:r w:rsidRPr="00977FAB">
              <w:rPr>
                <w:rFonts w:asciiTheme="minorHAnsi" w:hAnsiTheme="minorHAnsi" w:cstheme="minorHAnsi"/>
                <w:color w:val="000000"/>
                <w:shd w:val="clear" w:color="auto" w:fill="FFFFFF"/>
                <w:lang w:val="en-US"/>
              </w:rPr>
              <w:t xml:space="preserve">Gaining information regarding the transportation, </w:t>
            </w:r>
            <w:proofErr w:type="spellStart"/>
            <w:r w:rsidRPr="00977FAB">
              <w:rPr>
                <w:rFonts w:asciiTheme="minorHAnsi" w:hAnsiTheme="minorHAnsi" w:cstheme="minorHAnsi"/>
                <w:color w:val="000000"/>
                <w:shd w:val="clear" w:color="auto" w:fill="FFFFFF"/>
                <w:lang w:val="en-US"/>
              </w:rPr>
              <w:t>stockage</w:t>
            </w:r>
            <w:proofErr w:type="spellEnd"/>
            <w:r w:rsidRPr="00977FAB">
              <w:rPr>
                <w:rFonts w:asciiTheme="minorHAnsi" w:hAnsiTheme="minorHAnsi" w:cstheme="minorHAnsi"/>
                <w:color w:val="000000"/>
                <w:shd w:val="clear" w:color="auto" w:fill="FFFFFF"/>
                <w:lang w:val="en-US"/>
              </w:rPr>
              <w:t>, and refining of the petroleum and natural gas commodities.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0E4FF9">
            <w:pPr>
              <w:spacing w:after="0"/>
              <w:rPr>
                <w:rFonts w:ascii="Times New Roman" w:hAnsi="Times New Roman"/>
                <w:sz w:val="20"/>
                <w:szCs w:val="20"/>
                <w:lang w:val="en-US"/>
              </w:rPr>
            </w:pPr>
            <w:r w:rsidRPr="00DF018D">
              <w:rPr>
                <w:rFonts w:ascii="Times New Roman" w:hAnsi="Times New Roman"/>
                <w:sz w:val="20"/>
                <w:szCs w:val="20"/>
                <w:lang w:val="en-US"/>
              </w:rPr>
              <w:t xml:space="preserve">Assistant Professor </w:t>
            </w:r>
            <w:proofErr w:type="spellStart"/>
            <w:r w:rsidR="000E4FF9">
              <w:rPr>
                <w:rFonts w:ascii="Times New Roman" w:hAnsi="Times New Roman"/>
                <w:sz w:val="20"/>
                <w:szCs w:val="20"/>
                <w:lang w:val="en-US"/>
              </w:rPr>
              <w:t>Derya</w:t>
            </w:r>
            <w:proofErr w:type="spellEnd"/>
            <w:r w:rsidR="000E4FF9">
              <w:rPr>
                <w:rFonts w:ascii="Times New Roman" w:hAnsi="Times New Roman"/>
                <w:sz w:val="20"/>
                <w:szCs w:val="20"/>
                <w:lang w:val="en-US"/>
              </w:rPr>
              <w:t xml:space="preserve"> SİNANOĞLU</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Assistant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ind w:left="360"/>
              <w:rPr>
                <w:sz w:val="20"/>
                <w:szCs w:val="20"/>
                <w:lang w:val="en-US"/>
              </w:rPr>
            </w:pPr>
            <w:r w:rsidRPr="00AB104F">
              <w:rPr>
                <w:rFonts w:cs="Calibri"/>
                <w:sz w:val="20"/>
                <w:szCs w:val="20"/>
                <w:lang w:val="en-US"/>
              </w:rPr>
              <w:t>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Text Book / Recommended Reading</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977FAB" w:rsidRDefault="00977FAB" w:rsidP="00977FAB">
            <w:pPr>
              <w:pStyle w:val="ListeParagraf"/>
              <w:numPr>
                <w:ilvl w:val="0"/>
                <w:numId w:val="9"/>
              </w:numPr>
              <w:spacing w:after="0" w:line="240" w:lineRule="auto"/>
              <w:jc w:val="both"/>
              <w:rPr>
                <w:color w:val="000000"/>
              </w:rPr>
            </w:pPr>
            <w:proofErr w:type="spellStart"/>
            <w:r w:rsidRPr="00977FAB">
              <w:rPr>
                <w:color w:val="000000"/>
              </w:rPr>
              <w:t>Becker</w:t>
            </w:r>
            <w:proofErr w:type="spellEnd"/>
            <w:r w:rsidRPr="00977FAB">
              <w:rPr>
                <w:color w:val="000000"/>
              </w:rPr>
              <w:t>, K</w:t>
            </w:r>
            <w:proofErr w:type="gramStart"/>
            <w:r w:rsidRPr="00977FAB">
              <w:rPr>
                <w:color w:val="000000"/>
              </w:rPr>
              <w:t>.,</w:t>
            </w:r>
            <w:proofErr w:type="gramEnd"/>
            <w:r w:rsidRPr="00977FAB">
              <w:rPr>
                <w:color w:val="000000"/>
              </w:rPr>
              <w:t xml:space="preserve"> 2014. </w:t>
            </w:r>
            <w:proofErr w:type="spellStart"/>
            <w:r w:rsidRPr="00977FAB">
              <w:rPr>
                <w:color w:val="000000"/>
              </w:rPr>
              <w:t>Chapter</w:t>
            </w:r>
            <w:proofErr w:type="spellEnd"/>
            <w:r w:rsidRPr="00977FAB">
              <w:rPr>
                <w:color w:val="000000"/>
              </w:rPr>
              <w:t xml:space="preserve"> 1 - </w:t>
            </w:r>
            <w:proofErr w:type="spellStart"/>
            <w:r w:rsidRPr="00977FAB">
              <w:rPr>
                <w:color w:val="000000"/>
              </w:rPr>
              <w:t>Major</w:t>
            </w:r>
            <w:proofErr w:type="spellEnd"/>
            <w:r w:rsidRPr="00977FAB">
              <w:rPr>
                <w:color w:val="000000"/>
              </w:rPr>
              <w:t xml:space="preserve"> </w:t>
            </w:r>
            <w:proofErr w:type="spellStart"/>
            <w:r w:rsidRPr="00977FAB">
              <w:rPr>
                <w:color w:val="000000"/>
              </w:rPr>
              <w:t>Scientific</w:t>
            </w:r>
            <w:proofErr w:type="spellEnd"/>
            <w:r w:rsidRPr="00977FAB">
              <w:rPr>
                <w:color w:val="000000"/>
              </w:rPr>
              <w:t xml:space="preserve"> </w:t>
            </w:r>
            <w:proofErr w:type="spellStart"/>
            <w:r w:rsidRPr="00977FAB">
              <w:rPr>
                <w:color w:val="000000"/>
              </w:rPr>
              <w:t>Achievements</w:t>
            </w:r>
            <w:proofErr w:type="spellEnd"/>
            <w:r w:rsidRPr="00977FAB">
              <w:rPr>
                <w:color w:val="000000"/>
              </w:rPr>
              <w:t xml:space="preserve"> of </w:t>
            </w:r>
            <w:proofErr w:type="spellStart"/>
            <w:r w:rsidRPr="00977FAB">
              <w:rPr>
                <w:color w:val="000000"/>
              </w:rPr>
              <w:t>the</w:t>
            </w:r>
            <w:proofErr w:type="spellEnd"/>
            <w:r w:rsidRPr="00977FAB">
              <w:rPr>
                <w:color w:val="000000"/>
              </w:rPr>
              <w:t xml:space="preserve"> </w:t>
            </w:r>
            <w:proofErr w:type="spellStart"/>
            <w:r w:rsidRPr="00977FAB">
              <w:rPr>
                <w:color w:val="000000"/>
              </w:rPr>
              <w:t>Integrated</w:t>
            </w:r>
            <w:proofErr w:type="spellEnd"/>
            <w:r w:rsidRPr="00977FAB">
              <w:rPr>
                <w:color w:val="000000"/>
              </w:rPr>
              <w:t xml:space="preserve"> Ocean </w:t>
            </w:r>
            <w:proofErr w:type="spellStart"/>
            <w:r w:rsidRPr="00977FAB">
              <w:rPr>
                <w:color w:val="000000"/>
              </w:rPr>
              <w:t>Drilling</w:t>
            </w:r>
            <w:proofErr w:type="spellEnd"/>
            <w:r w:rsidRPr="00977FAB">
              <w:rPr>
                <w:color w:val="000000"/>
              </w:rPr>
              <w:t xml:space="preserve"> Program: </w:t>
            </w:r>
            <w:proofErr w:type="spellStart"/>
            <w:r w:rsidRPr="00977FAB">
              <w:rPr>
                <w:color w:val="000000"/>
              </w:rPr>
              <w:t>Overview</w:t>
            </w:r>
            <w:proofErr w:type="spellEnd"/>
            <w:r w:rsidRPr="00977FAB">
              <w:rPr>
                <w:color w:val="000000"/>
              </w:rPr>
              <w:t xml:space="preserve"> </w:t>
            </w:r>
            <w:proofErr w:type="spellStart"/>
            <w:r w:rsidRPr="00977FAB">
              <w:rPr>
                <w:color w:val="000000"/>
              </w:rPr>
              <w:t>and</w:t>
            </w:r>
            <w:proofErr w:type="spellEnd"/>
            <w:r w:rsidRPr="00977FAB">
              <w:rPr>
                <w:color w:val="000000"/>
              </w:rPr>
              <w:t xml:space="preserve"> </w:t>
            </w:r>
            <w:proofErr w:type="spellStart"/>
            <w:r w:rsidRPr="00977FAB">
              <w:rPr>
                <w:color w:val="000000"/>
              </w:rPr>
              <w:t>Highlights</w:t>
            </w:r>
            <w:proofErr w:type="spellEnd"/>
            <w:r w:rsidRPr="00977FAB">
              <w:rPr>
                <w:color w:val="000000"/>
              </w:rPr>
              <w:t xml:space="preserve">, </w:t>
            </w:r>
            <w:proofErr w:type="spellStart"/>
            <w:r w:rsidRPr="00977FAB">
              <w:rPr>
                <w:color w:val="000000"/>
              </w:rPr>
              <w:t>Developments</w:t>
            </w:r>
            <w:proofErr w:type="spellEnd"/>
            <w:r w:rsidRPr="00977FAB">
              <w:rPr>
                <w:color w:val="000000"/>
              </w:rPr>
              <w:t xml:space="preserve"> in Marine </w:t>
            </w:r>
            <w:proofErr w:type="spellStart"/>
            <w:r w:rsidRPr="00977FAB">
              <w:rPr>
                <w:color w:val="000000"/>
              </w:rPr>
              <w:t>Geology</w:t>
            </w:r>
            <w:proofErr w:type="spellEnd"/>
            <w:r w:rsidRPr="00977FAB">
              <w:rPr>
                <w:color w:val="000000"/>
              </w:rPr>
              <w:t xml:space="preserve"> Volume 7, 2014, </w:t>
            </w:r>
            <w:proofErr w:type="spellStart"/>
            <w:r w:rsidRPr="00977FAB">
              <w:rPr>
                <w:color w:val="000000"/>
              </w:rPr>
              <w:t>Pages</w:t>
            </w:r>
            <w:proofErr w:type="spellEnd"/>
            <w:r w:rsidRPr="00977FAB">
              <w:rPr>
                <w:color w:val="000000"/>
              </w:rPr>
              <w:t xml:space="preserve"> 1-36</w:t>
            </w:r>
          </w:p>
          <w:p w:rsidR="00467F73" w:rsidRPr="003F2F02" w:rsidRDefault="00977FAB" w:rsidP="00977FAB">
            <w:pPr>
              <w:pStyle w:val="ListeParagraf"/>
              <w:numPr>
                <w:ilvl w:val="0"/>
                <w:numId w:val="9"/>
              </w:numPr>
              <w:spacing w:after="0" w:line="240" w:lineRule="auto"/>
              <w:jc w:val="both"/>
              <w:rPr>
                <w:color w:val="000000"/>
              </w:rPr>
            </w:pPr>
            <w:proofErr w:type="spellStart"/>
            <w:r w:rsidRPr="00977FAB">
              <w:rPr>
                <w:color w:val="000000"/>
              </w:rPr>
              <w:t>Depending</w:t>
            </w:r>
            <w:proofErr w:type="spellEnd"/>
            <w:r w:rsidRPr="00977FAB">
              <w:rPr>
                <w:color w:val="000000"/>
              </w:rPr>
              <w:t xml:space="preserve"> on </w:t>
            </w:r>
            <w:proofErr w:type="spellStart"/>
            <w:r w:rsidRPr="00977FAB">
              <w:rPr>
                <w:color w:val="000000"/>
              </w:rPr>
              <w:t>the</w:t>
            </w:r>
            <w:proofErr w:type="spellEnd"/>
            <w:r w:rsidRPr="00977FAB">
              <w:rPr>
                <w:color w:val="000000"/>
              </w:rPr>
              <w:t xml:space="preserve"> </w:t>
            </w:r>
            <w:proofErr w:type="spellStart"/>
            <w:r w:rsidRPr="00977FAB">
              <w:rPr>
                <w:color w:val="000000"/>
              </w:rPr>
              <w:t>content</w:t>
            </w:r>
            <w:proofErr w:type="spellEnd"/>
            <w:r w:rsidRPr="00977FAB">
              <w:rPr>
                <w:color w:val="000000"/>
              </w:rPr>
              <w:t xml:space="preserve"> of </w:t>
            </w:r>
            <w:proofErr w:type="spellStart"/>
            <w:r w:rsidRPr="00977FAB">
              <w:rPr>
                <w:color w:val="000000"/>
              </w:rPr>
              <w:t>the</w:t>
            </w:r>
            <w:proofErr w:type="spellEnd"/>
            <w:r w:rsidRPr="00977FAB">
              <w:rPr>
                <w:color w:val="000000"/>
              </w:rPr>
              <w:t xml:space="preserve"> </w:t>
            </w:r>
            <w:proofErr w:type="spellStart"/>
            <w:r w:rsidRPr="00977FAB">
              <w:rPr>
                <w:color w:val="000000"/>
              </w:rPr>
              <w:t>course</w:t>
            </w:r>
            <w:proofErr w:type="spellEnd"/>
            <w:r w:rsidRPr="00977FAB">
              <w:rPr>
                <w:color w:val="000000"/>
              </w:rPr>
              <w:t xml:space="preserve"> </w:t>
            </w:r>
            <w:proofErr w:type="spellStart"/>
            <w:r w:rsidRPr="00977FAB">
              <w:rPr>
                <w:color w:val="000000"/>
              </w:rPr>
              <w:t>and</w:t>
            </w:r>
            <w:proofErr w:type="spellEnd"/>
            <w:r w:rsidRPr="00977FAB">
              <w:rPr>
                <w:color w:val="000000"/>
              </w:rPr>
              <w:t xml:space="preserve"> </w:t>
            </w:r>
            <w:proofErr w:type="spellStart"/>
            <w:r w:rsidRPr="00977FAB">
              <w:rPr>
                <w:color w:val="000000"/>
              </w:rPr>
              <w:t>the</w:t>
            </w:r>
            <w:proofErr w:type="spellEnd"/>
            <w:r w:rsidRPr="00977FAB">
              <w:rPr>
                <w:color w:val="000000"/>
              </w:rPr>
              <w:t xml:space="preserve"> </w:t>
            </w:r>
            <w:proofErr w:type="spellStart"/>
            <w:r w:rsidRPr="00977FAB">
              <w:rPr>
                <w:color w:val="000000"/>
              </w:rPr>
              <w:t>topics</w:t>
            </w:r>
            <w:proofErr w:type="spellEnd"/>
            <w:r w:rsidRPr="00977FAB">
              <w:rPr>
                <w:color w:val="000000"/>
              </w:rPr>
              <w:t xml:space="preserve"> </w:t>
            </w:r>
            <w:proofErr w:type="spellStart"/>
            <w:r w:rsidRPr="00977FAB">
              <w:rPr>
                <w:color w:val="000000"/>
              </w:rPr>
              <w:t>selected</w:t>
            </w:r>
            <w:proofErr w:type="spellEnd"/>
            <w:r w:rsidRPr="00977FAB">
              <w:rPr>
                <w:color w:val="000000"/>
              </w:rPr>
              <w:t>.</w:t>
            </w:r>
          </w:p>
        </w:tc>
      </w:tr>
    </w:tbl>
    <w:p w:rsidR="00467F73" w:rsidRPr="003F2F02" w:rsidRDefault="00467F73" w:rsidP="00585E26">
      <w:pPr>
        <w:spacing w:after="0"/>
        <w:rPr>
          <w:rFonts w:cs="Calibri"/>
          <w:sz w:val="20"/>
          <w:szCs w:val="20"/>
        </w:rPr>
      </w:pPr>
      <w:r w:rsidRPr="003F2F02">
        <w:rPr>
          <w:rFonts w:cs="Calibri"/>
          <w:sz w:val="20"/>
          <w:szCs w:val="20"/>
        </w:rPr>
        <w:lastRenderedPageBreak/>
        <w:t> </w:t>
      </w:r>
    </w:p>
    <w:p w:rsidR="00374B15" w:rsidRPr="003F2F02" w:rsidRDefault="00374B15" w:rsidP="00585E26">
      <w:pPr>
        <w:spacing w:after="0"/>
        <w:rPr>
          <w:rFonts w:cs="Calibri"/>
          <w:sz w:val="20"/>
          <w:szCs w:val="20"/>
        </w:rPr>
      </w:pPr>
    </w:p>
    <w:p w:rsidR="00374B15" w:rsidRPr="003F2F02" w:rsidRDefault="00374B15" w:rsidP="00585E26">
      <w:pPr>
        <w:spacing w:after="0"/>
        <w:rPr>
          <w:sz w:val="20"/>
          <w:szCs w:val="20"/>
        </w:rPr>
      </w:pP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Grading Evaluation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(X) Direct Conversion System</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Curve</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1701"/>
        <w:gridCol w:w="1701"/>
      </w:tblGrid>
      <w:tr w:rsidR="00467F73" w:rsidRPr="00AB104F" w:rsidTr="00447F8E">
        <w:tc>
          <w:tcPr>
            <w:tcW w:w="3402" w:type="dxa"/>
            <w:tcBorders>
              <w:top w:val="single" w:sz="4" w:space="0" w:color="000000"/>
              <w:left w:val="single" w:sz="4" w:space="0" w:color="000000"/>
              <w:bottom w:val="nil"/>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Tools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Rate</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Attendance and Participation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shd w:val="clear" w:color="auto" w:fill="FFFFFF"/>
                <w:lang w:val="en-US"/>
              </w:rPr>
              <w:t>Research homework</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Quiz</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16</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Measurement and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Presentations</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10</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Literature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Semester Exam</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50</w:t>
            </w:r>
          </w:p>
        </w:tc>
      </w:tr>
      <w:tr w:rsidR="00467F73" w:rsidRPr="00AB104F" w:rsidTr="00447F8E">
        <w:tc>
          <w:tcPr>
            <w:tcW w:w="3402" w:type="dxa"/>
            <w:tcBorders>
              <w:top w:val="nil"/>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447CDC" w:rsidRDefault="00467F73" w:rsidP="00447F8E">
            <w:pPr>
              <w:spacing w:after="0"/>
              <w:jc w:val="right"/>
              <w:rPr>
                <w:sz w:val="20"/>
                <w:szCs w:val="20"/>
                <w:lang w:val="en-US"/>
              </w:rPr>
            </w:pPr>
            <w:r w:rsidRPr="00447CDC">
              <w:rPr>
                <w:rFonts w:cs="Calibri"/>
                <w:b/>
                <w:color w:val="FFFFFF"/>
                <w:sz w:val="20"/>
                <w:szCs w:val="20"/>
                <w:lang w:val="en-US"/>
              </w:rPr>
              <w:t>Total</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 </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100%</w:t>
            </w:r>
          </w:p>
        </w:tc>
      </w:tr>
    </w:tbl>
    <w:p w:rsidR="00467F73" w:rsidRPr="00582197" w:rsidRDefault="00467F73" w:rsidP="00585E26">
      <w:pPr>
        <w:spacing w:after="0"/>
        <w:rPr>
          <w:sz w:val="20"/>
          <w:szCs w:val="20"/>
          <w:lang w:val="en-US"/>
        </w:rPr>
      </w:pPr>
      <w:r w:rsidRPr="00582197">
        <w:rPr>
          <w:rFonts w:cs="Calibri"/>
          <w:sz w:val="20"/>
          <w:szCs w:val="20"/>
          <w:lang w:val="en-US"/>
        </w:rPr>
        <w:t> </w:t>
      </w:r>
    </w:p>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959"/>
        <w:gridCol w:w="5845"/>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Subjects by Week</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Week</w:t>
            </w:r>
          </w:p>
        </w:tc>
        <w:tc>
          <w:tcPr>
            <w:tcW w:w="5845"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Topics</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Teaching Methods</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447F8E">
            <w:pPr>
              <w:spacing w:after="0"/>
              <w:jc w:val="center"/>
              <w:rPr>
                <w:sz w:val="20"/>
                <w:szCs w:val="20"/>
                <w:lang w:val="en-US"/>
              </w:rPr>
            </w:pPr>
            <w:r w:rsidRPr="00AB104F">
              <w:rPr>
                <w:rFonts w:cs="Calibri"/>
                <w:sz w:val="20"/>
                <w:szCs w:val="20"/>
                <w:lang w:val="en-US"/>
              </w:rPr>
              <w:t>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Introduction</w:t>
            </w:r>
            <w:proofErr w:type="spellEnd"/>
            <w:r w:rsidRPr="00EE4DB9">
              <w:t xml:space="preserve"> </w:t>
            </w:r>
            <w:proofErr w:type="spellStart"/>
            <w:r w:rsidRPr="00EE4DB9">
              <w:t>to</w:t>
            </w:r>
            <w:proofErr w:type="spellEnd"/>
            <w:r w:rsidRPr="00EE4DB9">
              <w:t xml:space="preserve"> </w:t>
            </w:r>
            <w:proofErr w:type="spellStart"/>
            <w:r w:rsidRPr="00EE4DB9">
              <w:t>Petroleum</w:t>
            </w:r>
            <w:proofErr w:type="spellEnd"/>
            <w:r w:rsidRPr="00EE4DB9">
              <w:t xml:space="preserve"> </w:t>
            </w:r>
            <w:proofErr w:type="spellStart"/>
            <w:r w:rsidRPr="00EE4DB9">
              <w:t>Engineering</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200FF1" w:rsidRDefault="00977FAB" w:rsidP="00760297">
            <w:pPr>
              <w:spacing w:after="0" w:line="240" w:lineRule="auto"/>
              <w:rPr>
                <w:rFonts w:asciiTheme="minorHAnsi" w:hAnsiTheme="minorHAnsi" w:cstheme="minorHAnsi"/>
                <w:lang w:val="en-US"/>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Origin</w:t>
            </w:r>
            <w:proofErr w:type="spellEnd"/>
            <w:r w:rsidRPr="00EE4DB9">
              <w:t xml:space="preserve"> of </w:t>
            </w:r>
            <w:proofErr w:type="spellStart"/>
            <w:r w:rsidRPr="00EE4DB9">
              <w:t>Hydrocarbons</w:t>
            </w:r>
            <w:proofErr w:type="spellEnd"/>
            <w:r w:rsidRPr="00EE4DB9">
              <w:t xml:space="preserve"> </w:t>
            </w:r>
            <w:proofErr w:type="spellStart"/>
            <w:r w:rsidRPr="00EE4DB9">
              <w:t>and</w:t>
            </w:r>
            <w:proofErr w:type="spellEnd"/>
            <w:r w:rsidRPr="00EE4DB9">
              <w:t xml:space="preserve"> </w:t>
            </w:r>
            <w:proofErr w:type="spellStart"/>
            <w:r w:rsidRPr="00EE4DB9">
              <w:t>classification</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Generation</w:t>
            </w:r>
            <w:proofErr w:type="spellEnd"/>
            <w:r w:rsidRPr="00EE4DB9">
              <w:t xml:space="preserve"> of </w:t>
            </w:r>
            <w:proofErr w:type="spellStart"/>
            <w:r w:rsidRPr="00EE4DB9">
              <w:t>hydrocarbons</w:t>
            </w:r>
            <w:proofErr w:type="spellEnd"/>
            <w:r w:rsidRPr="00EE4DB9">
              <w:t xml:space="preserve">, </w:t>
            </w:r>
            <w:proofErr w:type="spellStart"/>
            <w:r w:rsidRPr="00EE4DB9">
              <w:t>deposition</w:t>
            </w:r>
            <w:proofErr w:type="spellEnd"/>
            <w:r w:rsidRPr="00EE4DB9">
              <w:t xml:space="preserve"> (</w:t>
            </w:r>
            <w:proofErr w:type="spellStart"/>
            <w:r w:rsidRPr="00EE4DB9">
              <w:t>source</w:t>
            </w:r>
            <w:proofErr w:type="spellEnd"/>
            <w:r w:rsidRPr="00EE4DB9">
              <w:t xml:space="preserve"> </w:t>
            </w:r>
            <w:proofErr w:type="spellStart"/>
            <w:r w:rsidRPr="00EE4DB9">
              <w:t>rock</w:t>
            </w:r>
            <w:proofErr w:type="spellEnd"/>
            <w:r w:rsidRPr="00EE4DB9">
              <w:t xml:space="preserve">, </w:t>
            </w:r>
            <w:proofErr w:type="spellStart"/>
            <w:r w:rsidRPr="00EE4DB9">
              <w:t>migration</w:t>
            </w:r>
            <w:proofErr w:type="spellEnd"/>
            <w:r w:rsidRPr="00EE4DB9">
              <w:t>, trap)</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4</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Reservoir</w:t>
            </w:r>
            <w:proofErr w:type="spellEnd"/>
            <w:r w:rsidRPr="00EE4DB9">
              <w:t xml:space="preserve"> </w:t>
            </w:r>
            <w:proofErr w:type="spellStart"/>
            <w:r w:rsidRPr="00EE4DB9">
              <w:t>Rock</w:t>
            </w:r>
            <w:proofErr w:type="spellEnd"/>
            <w:r w:rsidRPr="00EE4DB9">
              <w:t xml:space="preserve"> </w:t>
            </w:r>
            <w:proofErr w:type="spellStart"/>
            <w:r w:rsidRPr="00EE4DB9">
              <w:t>Properties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rFonts w:cs="Calibri"/>
                <w:sz w:val="20"/>
                <w:szCs w:val="20"/>
                <w:lang w:val="en-US"/>
              </w:rPr>
            </w:pPr>
            <w:r w:rsidRPr="00AB104F">
              <w:rPr>
                <w:rFonts w:cs="Calibri"/>
                <w:sz w:val="20"/>
                <w:szCs w:val="20"/>
                <w:lang w:val="en-US"/>
              </w:rPr>
              <w:t>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Reservoir</w:t>
            </w:r>
            <w:proofErr w:type="spellEnd"/>
            <w:r w:rsidRPr="00EE4DB9">
              <w:t xml:space="preserve"> </w:t>
            </w:r>
            <w:proofErr w:type="spellStart"/>
            <w:r w:rsidRPr="00EE4DB9">
              <w:t>Fluid</w:t>
            </w:r>
            <w:proofErr w:type="spellEnd"/>
            <w:r w:rsidRPr="00EE4DB9">
              <w:t xml:space="preserve"> </w:t>
            </w:r>
            <w:proofErr w:type="spellStart"/>
            <w:r w:rsidRPr="00EE4DB9">
              <w:t>Properties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Petroleum</w:t>
            </w:r>
            <w:proofErr w:type="spellEnd"/>
            <w:r w:rsidRPr="00EE4DB9">
              <w:t xml:space="preserve"> </w:t>
            </w:r>
            <w:proofErr w:type="spellStart"/>
            <w:r w:rsidRPr="00EE4DB9">
              <w:t>and</w:t>
            </w:r>
            <w:proofErr w:type="spellEnd"/>
            <w:r w:rsidRPr="00EE4DB9">
              <w:t xml:space="preserve"> Natural </w:t>
            </w:r>
            <w:proofErr w:type="spellStart"/>
            <w:r w:rsidRPr="00EE4DB9">
              <w:t>Gas</w:t>
            </w:r>
            <w:proofErr w:type="spellEnd"/>
            <w:r w:rsidRPr="00EE4DB9">
              <w:t xml:space="preserve"> </w:t>
            </w:r>
            <w:proofErr w:type="spellStart"/>
            <w:r w:rsidRPr="00EE4DB9">
              <w:t>Engineering</w:t>
            </w:r>
            <w:proofErr w:type="spellEnd"/>
            <w:r w:rsidRPr="00EE4DB9">
              <w:t xml:space="preserve"> </w:t>
            </w:r>
            <w:proofErr w:type="spellStart"/>
            <w:r w:rsidRPr="00EE4DB9">
              <w:t>Profession</w:t>
            </w:r>
            <w:proofErr w:type="spellEnd"/>
            <w:r w:rsidRPr="00EE4DB9">
              <w:t xml:space="preserve"> - </w:t>
            </w:r>
            <w:proofErr w:type="spellStart"/>
            <w:r w:rsidRPr="00EE4DB9">
              <w:t>Drilling</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Petroleum</w:t>
            </w:r>
            <w:proofErr w:type="spellEnd"/>
            <w:r w:rsidRPr="00EE4DB9">
              <w:t xml:space="preserve"> </w:t>
            </w:r>
            <w:proofErr w:type="spellStart"/>
            <w:r w:rsidRPr="00EE4DB9">
              <w:t>and</w:t>
            </w:r>
            <w:proofErr w:type="spellEnd"/>
            <w:r w:rsidRPr="00EE4DB9">
              <w:t xml:space="preserve"> Natural </w:t>
            </w:r>
            <w:proofErr w:type="spellStart"/>
            <w:r w:rsidRPr="00EE4DB9">
              <w:t>Gas</w:t>
            </w:r>
            <w:proofErr w:type="spellEnd"/>
            <w:r w:rsidRPr="00EE4DB9">
              <w:t xml:space="preserve"> </w:t>
            </w:r>
            <w:proofErr w:type="spellStart"/>
            <w:r w:rsidRPr="00EE4DB9">
              <w:t>Engineering</w:t>
            </w:r>
            <w:proofErr w:type="spellEnd"/>
            <w:r w:rsidRPr="00EE4DB9">
              <w:t xml:space="preserve"> </w:t>
            </w:r>
            <w:proofErr w:type="spellStart"/>
            <w:r w:rsidRPr="00EE4DB9">
              <w:t>Profession</w:t>
            </w:r>
            <w:proofErr w:type="spellEnd"/>
            <w:r w:rsidRPr="00EE4DB9">
              <w:t xml:space="preserve"> – Ocean </w:t>
            </w:r>
            <w:proofErr w:type="spellStart"/>
            <w:r w:rsidRPr="00EE4DB9">
              <w:t>Drilling</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8</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Petroleum</w:t>
            </w:r>
            <w:proofErr w:type="spellEnd"/>
            <w:r w:rsidRPr="00EE4DB9">
              <w:t xml:space="preserve"> </w:t>
            </w:r>
            <w:proofErr w:type="spellStart"/>
            <w:r w:rsidRPr="00EE4DB9">
              <w:t>and</w:t>
            </w:r>
            <w:proofErr w:type="spellEnd"/>
            <w:r w:rsidRPr="00EE4DB9">
              <w:t xml:space="preserve"> Natural </w:t>
            </w:r>
            <w:proofErr w:type="spellStart"/>
            <w:r w:rsidRPr="00EE4DB9">
              <w:t>Gas</w:t>
            </w:r>
            <w:proofErr w:type="spellEnd"/>
            <w:r w:rsidRPr="00EE4DB9">
              <w:t xml:space="preserve"> </w:t>
            </w:r>
            <w:proofErr w:type="spellStart"/>
            <w:r w:rsidRPr="00EE4DB9">
              <w:t>Engineering</w:t>
            </w:r>
            <w:proofErr w:type="spellEnd"/>
            <w:r w:rsidRPr="00EE4DB9">
              <w:t xml:space="preserve"> </w:t>
            </w:r>
            <w:proofErr w:type="spellStart"/>
            <w:r w:rsidRPr="00EE4DB9">
              <w:t>Profession</w:t>
            </w:r>
            <w:proofErr w:type="spellEnd"/>
            <w:r w:rsidRPr="00EE4DB9">
              <w:t xml:space="preserve"> - </w:t>
            </w:r>
            <w:proofErr w:type="spellStart"/>
            <w:r w:rsidRPr="00EE4DB9">
              <w:t>Formation</w:t>
            </w:r>
            <w:proofErr w:type="spellEnd"/>
            <w:r w:rsidRPr="00EE4DB9">
              <w:t xml:space="preserve">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9</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Plate</w:t>
            </w:r>
            <w:proofErr w:type="spellEnd"/>
            <w:r w:rsidRPr="00EE4DB9">
              <w:t xml:space="preserve"> </w:t>
            </w:r>
            <w:proofErr w:type="spellStart"/>
            <w:r w:rsidRPr="00EE4DB9">
              <w:t>Tectonics</w:t>
            </w:r>
            <w:proofErr w:type="spellEnd"/>
            <w:r w:rsidRPr="00EE4DB9">
              <w:t xml:space="preserve"> </w:t>
            </w:r>
            <w:proofErr w:type="spellStart"/>
            <w:r w:rsidRPr="00EE4DB9">
              <w:t>Theory</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10</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Offshore</w:t>
            </w:r>
            <w:proofErr w:type="spellEnd"/>
            <w:r w:rsidRPr="00EE4DB9">
              <w:t xml:space="preserve"> </w:t>
            </w:r>
            <w:proofErr w:type="spellStart"/>
            <w:r w:rsidRPr="00EE4DB9">
              <w:t>analyzes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11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r w:rsidRPr="00EE4DB9">
              <w:t xml:space="preserve">ODP </w:t>
            </w:r>
            <w:proofErr w:type="spellStart"/>
            <w:r w:rsidRPr="00EE4DB9">
              <w:t>Records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12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r w:rsidRPr="00EE4DB9">
              <w:t xml:space="preserve">Data </w:t>
            </w:r>
            <w:proofErr w:type="spellStart"/>
            <w:r w:rsidRPr="00EE4DB9">
              <w:t>Processing</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lastRenderedPageBreak/>
              <w:t>13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EE4DB9" w:rsidRDefault="00977FAB" w:rsidP="00D33FA0">
            <w:proofErr w:type="spellStart"/>
            <w:r w:rsidRPr="00EE4DB9">
              <w:t>Environmental</w:t>
            </w:r>
            <w:proofErr w:type="spellEnd"/>
            <w:r w:rsidRPr="00EE4DB9">
              <w:t xml:space="preserve"> </w:t>
            </w:r>
            <w:proofErr w:type="spellStart"/>
            <w:r w:rsidRPr="00EE4DB9">
              <w:t>issues</w:t>
            </w:r>
            <w:proofErr w:type="spellEnd"/>
            <w:r w:rsidRPr="00EE4DB9">
              <w:t xml:space="preserve">, </w:t>
            </w:r>
            <w:proofErr w:type="spellStart"/>
            <w:r w:rsidRPr="00EE4DB9">
              <w:t>health</w:t>
            </w:r>
            <w:proofErr w:type="spellEnd"/>
            <w:r w:rsidRPr="00EE4DB9">
              <w:t xml:space="preserve"> </w:t>
            </w:r>
            <w:proofErr w:type="spellStart"/>
            <w:r w:rsidRPr="00EE4DB9">
              <w:t>and</w:t>
            </w:r>
            <w:proofErr w:type="spellEnd"/>
            <w:r w:rsidRPr="00EE4DB9">
              <w:t xml:space="preserve"> </w:t>
            </w:r>
            <w:proofErr w:type="spellStart"/>
            <w:r w:rsidRPr="00EE4DB9">
              <w:t>safety</w:t>
            </w:r>
            <w:proofErr w:type="spellEnd"/>
            <w:r w:rsidRPr="00EE4DB9">
              <w:t xml:space="preserve"> - </w:t>
            </w:r>
            <w:proofErr w:type="spellStart"/>
            <w:r w:rsidRPr="00EE4DB9">
              <w:t>Petroleum</w:t>
            </w:r>
            <w:proofErr w:type="spellEnd"/>
            <w:r w:rsidRPr="00EE4DB9">
              <w:t xml:space="preserve"> </w:t>
            </w:r>
            <w:proofErr w:type="spellStart"/>
            <w:r w:rsidRPr="00EE4DB9">
              <w:t>Economics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977FAB"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7FAB" w:rsidRPr="00AB104F" w:rsidRDefault="00977FAB" w:rsidP="00290FC7">
            <w:pPr>
              <w:spacing w:after="0"/>
              <w:jc w:val="center"/>
              <w:rPr>
                <w:sz w:val="20"/>
                <w:szCs w:val="20"/>
                <w:lang w:val="en-US"/>
              </w:rPr>
            </w:pPr>
            <w:r w:rsidRPr="00AB104F">
              <w:rPr>
                <w:rFonts w:cs="Calibri"/>
                <w:sz w:val="20"/>
                <w:szCs w:val="20"/>
                <w:lang w:val="en-US"/>
              </w:rPr>
              <w:t xml:space="preserve">14. </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Default="00977FAB" w:rsidP="00D33FA0">
            <w:proofErr w:type="spellStart"/>
            <w:r w:rsidRPr="00977FAB">
              <w:t>Environmental</w:t>
            </w:r>
            <w:proofErr w:type="spellEnd"/>
            <w:r w:rsidRPr="00977FAB">
              <w:t xml:space="preserve"> </w:t>
            </w:r>
            <w:proofErr w:type="spellStart"/>
            <w:r w:rsidRPr="00977FAB">
              <w:t>issues</w:t>
            </w:r>
            <w:proofErr w:type="spellEnd"/>
            <w:r w:rsidRPr="00977FAB">
              <w:t xml:space="preserve">, </w:t>
            </w:r>
            <w:proofErr w:type="spellStart"/>
            <w:r w:rsidRPr="00977FAB">
              <w:t>health</w:t>
            </w:r>
            <w:proofErr w:type="spellEnd"/>
            <w:r w:rsidRPr="00977FAB">
              <w:t xml:space="preserve"> </w:t>
            </w:r>
            <w:proofErr w:type="spellStart"/>
            <w:r w:rsidRPr="00977FAB">
              <w:t>and</w:t>
            </w:r>
            <w:proofErr w:type="spellEnd"/>
            <w:r w:rsidRPr="00977FAB">
              <w:t xml:space="preserve"> </w:t>
            </w:r>
            <w:proofErr w:type="spellStart"/>
            <w:r w:rsidRPr="00977FAB">
              <w:t>safety</w:t>
            </w:r>
            <w:proofErr w:type="spellEnd"/>
            <w:r w:rsidRPr="00977FAB">
              <w:t xml:space="preserve"> - </w:t>
            </w:r>
            <w:proofErr w:type="spellStart"/>
            <w:r w:rsidRPr="00977FAB">
              <w:t>Petroleum</w:t>
            </w:r>
            <w:proofErr w:type="spellEnd"/>
            <w:r w:rsidRPr="00977FAB">
              <w:t xml:space="preserve"> </w:t>
            </w:r>
            <w:proofErr w:type="spellStart"/>
            <w:r w:rsidRPr="00977FAB">
              <w:t>Economics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7FAB" w:rsidRPr="00200FF1" w:rsidRDefault="00977FAB"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0E4FF9" w:rsidP="00290FC7">
            <w:pPr>
              <w:spacing w:after="0"/>
              <w:rPr>
                <w:rFonts w:asciiTheme="minorHAnsi" w:hAnsiTheme="minorHAnsi" w:cstheme="minorHAnsi"/>
                <w:lang w:val="en-US"/>
              </w:rPr>
            </w:pPr>
            <w:r w:rsidRPr="000E4FF9">
              <w:rPr>
                <w:rFonts w:asciiTheme="minorHAnsi" w:hAnsiTheme="minorHAnsi" w:cstheme="minorHAnsi"/>
                <w:shd w:val="clear" w:color="auto" w:fill="FFFFFF"/>
                <w:lang w:val="en-US"/>
              </w:rPr>
              <w:t>General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0E4FF9" w:rsidP="00290FC7">
            <w:pPr>
              <w:spacing w:after="0"/>
              <w:rPr>
                <w:rFonts w:asciiTheme="minorHAnsi" w:hAnsiTheme="minorHAnsi" w:cstheme="minorHAnsi"/>
                <w:lang w:val="en-US"/>
              </w:rPr>
            </w:pPr>
            <w:r w:rsidRPr="000E4FF9">
              <w:rPr>
                <w:rFonts w:asciiTheme="minorHAnsi" w:hAnsiTheme="minorHAnsi" w:cstheme="minorHAnsi"/>
                <w:shd w:val="clear" w:color="auto" w:fill="FFFFFF"/>
                <w:lang w:val="en-US"/>
              </w:rPr>
              <w:t>General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17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467F73" w:rsidP="00447F8E">
            <w:pPr>
              <w:spacing w:after="0"/>
              <w:rPr>
                <w:rFonts w:asciiTheme="minorHAnsi" w:hAnsiTheme="minorHAnsi" w:cstheme="minorHAnsi"/>
                <w:lang w:val="en-US"/>
              </w:rPr>
            </w:pPr>
            <w:r w:rsidRPr="00200FF1">
              <w:rPr>
                <w:rFonts w:asciiTheme="minorHAnsi" w:hAnsiTheme="minorHAnsi" w:cstheme="minorHAnsi"/>
                <w:lang w:val="en-US"/>
              </w:rPr>
              <w:t xml:space="preserve">Final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FE2EAD" w:rsidP="008F66C7">
            <w:pPr>
              <w:spacing w:after="0"/>
              <w:rPr>
                <w:rFonts w:asciiTheme="minorHAnsi" w:hAnsiTheme="minorHAnsi" w:cstheme="minorHAnsi"/>
                <w:lang w:val="en-US"/>
              </w:rPr>
            </w:pPr>
            <w:r w:rsidRPr="00200FF1">
              <w:rPr>
                <w:rFonts w:asciiTheme="minorHAnsi" w:hAnsiTheme="minorHAnsi" w:cstheme="minorHAnsi"/>
                <w:lang w:val="en-US"/>
              </w:rPr>
              <w:t>W</w:t>
            </w:r>
            <w:r w:rsidR="00FC3405" w:rsidRPr="00200FF1">
              <w:rPr>
                <w:rFonts w:asciiTheme="minorHAnsi" w:hAnsiTheme="minorHAnsi" w:cstheme="minorHAnsi"/>
                <w:lang w:val="en-US"/>
              </w:rPr>
              <w:t>ritten exam</w:t>
            </w:r>
          </w:p>
        </w:tc>
      </w:tr>
    </w:tbl>
    <w:p w:rsidR="005E2978" w:rsidRPr="00374B15" w:rsidRDefault="005E2978" w:rsidP="00585E26">
      <w:pPr>
        <w:spacing w:after="0"/>
        <w:rPr>
          <w:rFonts w:cs="Calibri"/>
          <w:sz w:val="20"/>
          <w:szCs w:val="20"/>
          <w:lang w:val="en-US"/>
        </w:rPr>
      </w:pPr>
    </w:p>
    <w:tbl>
      <w:tblPr>
        <w:tblW w:w="5313" w:type="pct"/>
        <w:tblCellMar>
          <w:left w:w="0" w:type="dxa"/>
          <w:right w:w="0" w:type="dxa"/>
        </w:tblCellMar>
        <w:tblLook w:val="00A0" w:firstRow="1" w:lastRow="0" w:firstColumn="1" w:lastColumn="0" w:noHBand="0" w:noVBand="0"/>
      </w:tblPr>
      <w:tblGrid>
        <w:gridCol w:w="1020"/>
        <w:gridCol w:w="7317"/>
        <w:gridCol w:w="562"/>
        <w:gridCol w:w="144"/>
        <w:gridCol w:w="281"/>
        <w:gridCol w:w="427"/>
        <w:gridCol w:w="364"/>
      </w:tblGrid>
      <w:tr w:rsidR="005E2978" w:rsidRPr="00AB104F" w:rsidTr="005E2978">
        <w:trPr>
          <w:gridAfter w:val="1"/>
          <w:wAfter w:w="180" w:type="pct"/>
        </w:trPr>
        <w:tc>
          <w:tcPr>
            <w:tcW w:w="4121" w:type="pct"/>
            <w:gridSpan w:val="2"/>
            <w:tcBorders>
              <w:top w:val="nil"/>
              <w:left w:val="nil"/>
              <w:bottom w:val="single" w:sz="4" w:space="0" w:color="000000"/>
              <w:right w:val="single" w:sz="4" w:space="0" w:color="000000"/>
            </w:tcBorders>
            <w:tcMar>
              <w:left w:w="108" w:type="dxa"/>
              <w:right w:w="108" w:type="dxa"/>
            </w:tcMar>
          </w:tcPr>
          <w:p w:rsidR="005E2978" w:rsidRPr="00AB104F" w:rsidRDefault="005E2978" w:rsidP="00447F8E">
            <w:pPr>
              <w:spacing w:after="0"/>
              <w:rPr>
                <w:sz w:val="20"/>
                <w:szCs w:val="20"/>
                <w:lang w:val="en-US"/>
              </w:rPr>
            </w:pPr>
            <w:r w:rsidRPr="00AB104F">
              <w:rPr>
                <w:rFonts w:cs="Calibri"/>
                <w:b/>
                <w:color w:val="FFFFFF"/>
                <w:sz w:val="20"/>
                <w:szCs w:val="20"/>
                <w:lang w:val="en-US"/>
              </w:rPr>
              <w:t> </w:t>
            </w:r>
          </w:p>
        </w:tc>
        <w:tc>
          <w:tcPr>
            <w:tcW w:w="349"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c>
          <w:tcPr>
            <w:tcW w:w="350"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r>
      <w:tr w:rsidR="005E2978" w:rsidRPr="00AB104F" w:rsidTr="005E2978">
        <w:tc>
          <w:tcPr>
            <w:tcW w:w="4121" w:type="pct"/>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5E2978" w:rsidRPr="00AB104F" w:rsidRDefault="005E2978" w:rsidP="00447F8E">
            <w:pPr>
              <w:spacing w:after="0"/>
              <w:jc w:val="center"/>
              <w:rPr>
                <w:sz w:val="20"/>
                <w:szCs w:val="20"/>
                <w:lang w:val="en-US"/>
              </w:rPr>
            </w:pPr>
            <w:r w:rsidRPr="00AB104F">
              <w:rPr>
                <w:rFonts w:cs="Calibri"/>
                <w:b/>
                <w:color w:val="FFFFFF"/>
                <w:sz w:val="20"/>
                <w:szCs w:val="20"/>
                <w:lang w:val="en-US"/>
              </w:rPr>
              <w:t>Program Outcomes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01</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02</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03</w:t>
            </w:r>
          </w:p>
        </w:tc>
        <w:tc>
          <w:tcPr>
            <w:tcW w:w="180" w:type="pct"/>
            <w:tcBorders>
              <w:top w:val="single" w:sz="4" w:space="0" w:color="000000"/>
              <w:left w:val="single" w:sz="4" w:space="0" w:color="000000"/>
              <w:bottom w:val="single" w:sz="4" w:space="0" w:color="000000"/>
              <w:right w:val="single" w:sz="4" w:space="0" w:color="000000"/>
            </w:tcBorders>
          </w:tcPr>
          <w:p w:rsidR="005E2978" w:rsidRPr="00AB104F" w:rsidRDefault="005E2978" w:rsidP="00447F8E">
            <w:pPr>
              <w:spacing w:after="0"/>
              <w:jc w:val="center"/>
              <w:rPr>
                <w:rFonts w:cs="Calibri"/>
                <w:sz w:val="20"/>
                <w:szCs w:val="20"/>
                <w:lang w:val="en-US"/>
              </w:rPr>
            </w:pPr>
            <w:r>
              <w:rPr>
                <w:rFonts w:cs="Calibri"/>
                <w:sz w:val="20"/>
                <w:szCs w:val="20"/>
                <w:lang w:val="en-US"/>
              </w:rPr>
              <w:t>04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 xml:space="preserve">PO 01 </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77FAB" w:rsidP="00FA4652">
            <w:pPr>
              <w:spacing w:after="0" w:line="240" w:lineRule="auto"/>
              <w:ind w:left="34"/>
              <w:jc w:val="both"/>
              <w:rPr>
                <w:rFonts w:ascii="Times New Roman" w:hAnsi="Times New Roman"/>
                <w:sz w:val="20"/>
                <w:szCs w:val="20"/>
                <w:lang w:val="en-US"/>
              </w:rPr>
            </w:pPr>
            <w:r w:rsidRPr="00977FAB">
              <w:rPr>
                <w:rFonts w:asciiTheme="minorHAnsi" w:hAnsiTheme="minorHAnsi" w:cstheme="minorHAnsi"/>
                <w:color w:val="000000"/>
                <w:shd w:val="clear" w:color="auto" w:fill="FFFFFF"/>
                <w:lang w:val="en-US"/>
              </w:rPr>
              <w:t>Reaching sufficient level of knowledge about ODP, a new drilling sector in our country</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02</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77FAB" w:rsidP="00FA4652">
            <w:pPr>
              <w:spacing w:after="0" w:line="240" w:lineRule="auto"/>
              <w:ind w:left="34"/>
              <w:jc w:val="both"/>
              <w:rPr>
                <w:rFonts w:ascii="Times New Roman" w:hAnsi="Times New Roman"/>
                <w:sz w:val="20"/>
                <w:szCs w:val="20"/>
                <w:lang w:val="en-US"/>
              </w:rPr>
            </w:pPr>
            <w:r w:rsidRPr="00977FAB">
              <w:rPr>
                <w:rFonts w:asciiTheme="minorHAnsi" w:hAnsiTheme="minorHAnsi" w:cstheme="minorHAnsi"/>
                <w:color w:val="000000"/>
                <w:shd w:val="clear" w:color="auto" w:fill="FFFFFF"/>
                <w:lang w:val="en-US"/>
              </w:rPr>
              <w:t>Analysis and interpretation of deep sea sediment cores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13067" w:rsidP="00FA4652">
            <w:pPr>
              <w:spacing w:after="0" w:line="240" w:lineRule="auto"/>
              <w:jc w:val="center"/>
            </w:pPr>
            <w: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713067" w:rsidP="00FA4652">
            <w:pPr>
              <w:spacing w:after="0" w:line="240" w:lineRule="auto"/>
              <w:jc w:val="center"/>
            </w:pPr>
            <w:r>
              <w:t>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03</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77FAB" w:rsidP="00FA4652">
            <w:pPr>
              <w:spacing w:after="0" w:line="240" w:lineRule="auto"/>
              <w:ind w:left="34"/>
              <w:jc w:val="both"/>
              <w:rPr>
                <w:rFonts w:ascii="Times New Roman" w:hAnsi="Times New Roman"/>
                <w:sz w:val="20"/>
                <w:szCs w:val="20"/>
                <w:lang w:val="en-US"/>
              </w:rPr>
            </w:pPr>
            <w:r w:rsidRPr="00977FAB">
              <w:rPr>
                <w:rFonts w:asciiTheme="minorHAnsi" w:hAnsiTheme="minorHAnsi" w:cstheme="minorHAnsi"/>
                <w:color w:val="000000"/>
                <w:shd w:val="clear" w:color="auto" w:fill="FFFFFF"/>
                <w:lang w:val="en-US"/>
              </w:rPr>
              <w:t>Understand changes in ocean levels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04</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77FAB" w:rsidP="00FA4652">
            <w:pPr>
              <w:spacing w:after="0" w:line="240" w:lineRule="auto"/>
              <w:ind w:left="34"/>
              <w:jc w:val="both"/>
              <w:rPr>
                <w:rFonts w:ascii="Times New Roman" w:hAnsi="Times New Roman"/>
                <w:sz w:val="20"/>
                <w:szCs w:val="20"/>
                <w:lang w:val="en-US"/>
              </w:rPr>
            </w:pPr>
            <w:r w:rsidRPr="00977FAB">
              <w:rPr>
                <w:rFonts w:asciiTheme="minorHAnsi" w:hAnsiTheme="minorHAnsi" w:cstheme="minorHAnsi"/>
                <w:color w:val="000000"/>
                <w:shd w:val="clear" w:color="auto" w:fill="FFFFFF"/>
                <w:lang w:val="en-US"/>
              </w:rPr>
              <w:t>Understand plate tectonics theory</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05</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615494" w:rsidRDefault="00977FAB" w:rsidP="00FA4652">
            <w:pPr>
              <w:spacing w:after="0" w:line="240" w:lineRule="auto"/>
              <w:ind w:left="34"/>
              <w:jc w:val="both"/>
              <w:rPr>
                <w:rFonts w:asciiTheme="minorHAnsi" w:hAnsiTheme="minorHAnsi" w:cstheme="minorHAnsi"/>
                <w:color w:val="000000"/>
                <w:shd w:val="clear" w:color="auto" w:fill="FFFFFF"/>
                <w:lang w:val="en-US"/>
              </w:rPr>
            </w:pPr>
            <w:r w:rsidRPr="00977FAB">
              <w:rPr>
                <w:rFonts w:asciiTheme="minorHAnsi" w:hAnsiTheme="minorHAnsi" w:cstheme="minorHAnsi"/>
                <w:color w:val="000000"/>
                <w:shd w:val="clear" w:color="auto" w:fill="FFFFFF"/>
                <w:lang w:val="en-US"/>
              </w:rPr>
              <w:t>ODP records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06</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6D4A" w:rsidRDefault="00977FAB" w:rsidP="00FA4652">
            <w:pPr>
              <w:spacing w:after="0" w:line="240" w:lineRule="auto"/>
              <w:ind w:left="34"/>
              <w:jc w:val="both"/>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Understand</w:t>
            </w:r>
            <w:r w:rsidRPr="00977FAB">
              <w:rPr>
                <w:rFonts w:asciiTheme="minorHAnsi" w:hAnsiTheme="minorHAnsi" w:cstheme="minorHAnsi"/>
                <w:color w:val="000000"/>
                <w:shd w:val="clear" w:color="auto" w:fill="FFFFFF"/>
                <w:lang w:val="en-US"/>
              </w:rPr>
              <w:t xml:space="preserve"> the records of climatic, biological, chemical and geological past</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07</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6D4A" w:rsidRDefault="00977FAB" w:rsidP="00FA4652">
            <w:pPr>
              <w:spacing w:after="0" w:line="240" w:lineRule="auto"/>
              <w:ind w:left="34"/>
              <w:jc w:val="both"/>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Sea bottom </w:t>
            </w:r>
            <w:bookmarkStart w:id="0" w:name="_GoBack"/>
            <w:bookmarkEnd w:id="0"/>
            <w:r w:rsidRPr="00977FAB">
              <w:rPr>
                <w:rFonts w:asciiTheme="minorHAnsi" w:hAnsiTheme="minorHAnsi" w:cstheme="minorHAnsi"/>
                <w:color w:val="000000"/>
                <w:shd w:val="clear" w:color="auto" w:fill="FFFFFF"/>
                <w:lang w:val="en-US"/>
              </w:rPr>
              <w:t>Analysis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757E3C" w:rsidP="00FA4652">
            <w:pPr>
              <w:spacing w:after="0" w:line="240" w:lineRule="auto"/>
              <w:jc w:val="center"/>
            </w:pPr>
            <w:r>
              <w:t>5</w:t>
            </w:r>
          </w:p>
        </w:tc>
      </w:tr>
    </w:tbl>
    <w:p w:rsidR="00DF018D" w:rsidRDefault="00467F73" w:rsidP="00585E26">
      <w:pPr>
        <w:spacing w:after="0"/>
        <w:rPr>
          <w:rFonts w:cs="Calibri"/>
          <w:sz w:val="20"/>
          <w:szCs w:val="20"/>
          <w:lang w:val="en-US"/>
        </w:rPr>
      </w:pPr>
      <w:r w:rsidRPr="00582197">
        <w:rPr>
          <w:rFonts w:cs="Calibri"/>
          <w:sz w:val="20"/>
          <w:szCs w:val="20"/>
          <w:lang w:val="en-US"/>
        </w:rPr>
        <w:t>* 1: Very Low 2: Low 3: Medium 4: High 5: Very high</w:t>
      </w:r>
    </w:p>
    <w:p w:rsidR="00DF018D" w:rsidRPr="00582197" w:rsidRDefault="00DF018D" w:rsidP="00585E26">
      <w:pPr>
        <w:spacing w:after="0"/>
        <w:rPr>
          <w:sz w:val="20"/>
          <w:szCs w:val="20"/>
          <w:lang w:val="en-US"/>
        </w:rPr>
      </w:pPr>
    </w:p>
    <w:tbl>
      <w:tblPr>
        <w:tblW w:w="10206" w:type="dxa"/>
        <w:tblCellMar>
          <w:left w:w="0" w:type="dxa"/>
          <w:right w:w="0" w:type="dxa"/>
        </w:tblCellMar>
        <w:tblLook w:val="00A0" w:firstRow="1" w:lastRow="0" w:firstColumn="1" w:lastColumn="0" w:noHBand="0" w:noVBand="0"/>
      </w:tblPr>
      <w:tblGrid>
        <w:gridCol w:w="3401"/>
        <w:gridCol w:w="1698"/>
        <w:gridCol w:w="1699"/>
        <w:gridCol w:w="1709"/>
        <w:gridCol w:w="1699"/>
      </w:tblGrid>
      <w:tr w:rsidR="00467F73" w:rsidRPr="00AB104F" w:rsidTr="00447F8E">
        <w:tc>
          <w:tcPr>
            <w:tcW w:w="0" w:type="auto"/>
            <w:gridSpan w:val="5"/>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 xml:space="preserve">Student workload / ECTS account </w:t>
            </w:r>
          </w:p>
        </w:tc>
      </w:tr>
      <w:tr w:rsidR="00467F73" w:rsidRPr="00AB104F" w:rsidTr="00DF018D">
        <w:tc>
          <w:tcPr>
            <w:tcW w:w="34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Activities</w:t>
            </w:r>
          </w:p>
        </w:tc>
        <w:tc>
          <w:tcPr>
            <w:tcW w:w="1698"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Preparation</w:t>
            </w:r>
          </w:p>
        </w:tc>
        <w:tc>
          <w:tcPr>
            <w:tcW w:w="170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Duration of Activity</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Workload</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Hours</w:t>
            </w:r>
            <w:proofErr w:type="spellEnd"/>
            <w:r w:rsidRPr="002D6875">
              <w:t xml:space="preserve"> </w:t>
            </w:r>
            <w:proofErr w:type="spellStart"/>
            <w:r w:rsidRPr="002D6875">
              <w:t>for</w:t>
            </w:r>
            <w:proofErr w:type="spellEnd"/>
            <w:r w:rsidRPr="002D6875">
              <w:t xml:space="preserve"> </w:t>
            </w:r>
            <w:proofErr w:type="spellStart"/>
            <w:r w:rsidRPr="002D6875">
              <w:t>off</w:t>
            </w:r>
            <w:proofErr w:type="spellEnd"/>
            <w:r w:rsidRPr="002D6875">
              <w:t xml:space="preserve"> </w:t>
            </w:r>
            <w:proofErr w:type="spellStart"/>
            <w:r w:rsidRPr="002D6875">
              <w:t>the</w:t>
            </w:r>
            <w:proofErr w:type="spellEnd"/>
            <w:r w:rsidRPr="002D6875">
              <w:t xml:space="preserve"> </w:t>
            </w:r>
            <w:proofErr w:type="spellStart"/>
            <w:r w:rsidRPr="002D6875">
              <w:t>classroom</w:t>
            </w:r>
            <w:proofErr w:type="spellEnd"/>
            <w:r w:rsidRPr="002D6875">
              <w:t xml:space="preserve"> </w:t>
            </w:r>
            <w:proofErr w:type="spellStart"/>
            <w:r w:rsidRPr="002D6875">
              <w:t>studies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60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Assignments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50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r w:rsidRPr="002D6875">
              <w:t>Presentation</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Mid-terms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Projects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Default="00F3673E" w:rsidP="0079380B">
            <w:r w:rsidRPr="002D6875">
              <w:t xml:space="preserve">Final </w:t>
            </w:r>
            <w:proofErr w:type="spellStart"/>
            <w:r w:rsidRPr="002D6875">
              <w:t>Examination</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Hours</w:t>
            </w:r>
            <w:proofErr w:type="spellEnd"/>
            <w:r w:rsidRPr="002D6875">
              <w:t xml:space="preserve"> </w:t>
            </w:r>
            <w:proofErr w:type="spellStart"/>
            <w:r w:rsidRPr="002D6875">
              <w:t>for</w:t>
            </w:r>
            <w:proofErr w:type="spellEnd"/>
            <w:r w:rsidRPr="002D6875">
              <w:t xml:space="preserve"> </w:t>
            </w:r>
            <w:proofErr w:type="spellStart"/>
            <w:r w:rsidRPr="002D6875">
              <w:t>off</w:t>
            </w:r>
            <w:proofErr w:type="spellEnd"/>
            <w:r w:rsidRPr="002D6875">
              <w:t xml:space="preserve"> </w:t>
            </w:r>
            <w:proofErr w:type="spellStart"/>
            <w:r w:rsidRPr="002D6875">
              <w:t>the</w:t>
            </w:r>
            <w:proofErr w:type="spellEnd"/>
            <w:r w:rsidRPr="002D6875">
              <w:t xml:space="preserve"> </w:t>
            </w:r>
            <w:proofErr w:type="spellStart"/>
            <w:r w:rsidRPr="002D6875">
              <w:t>classroom</w:t>
            </w:r>
            <w:proofErr w:type="spellEnd"/>
            <w:r w:rsidRPr="002D6875">
              <w:t xml:space="preserve"> </w:t>
            </w:r>
            <w:proofErr w:type="spellStart"/>
            <w:r w:rsidRPr="002D6875">
              <w:t>studies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30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30</w:t>
            </w:r>
          </w:p>
        </w:tc>
      </w:tr>
      <w:tr w:rsidR="00DF018D" w:rsidRPr="00AB104F" w:rsidTr="003636BB">
        <w:tc>
          <w:tcPr>
            <w:tcW w:w="3401"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DF018D" w:rsidRPr="00DF018D" w:rsidRDefault="00DF018D" w:rsidP="00DF018D">
            <w:pPr>
              <w:keepNext/>
              <w:spacing w:after="0" w:line="240" w:lineRule="auto"/>
              <w:rPr>
                <w:rFonts w:ascii="Times New Roman" w:hAnsi="Times New Roman"/>
                <w:sz w:val="20"/>
                <w:szCs w:val="20"/>
              </w:rPr>
            </w:pPr>
            <w:r w:rsidRPr="00DF018D">
              <w:rPr>
                <w:rFonts w:ascii="Times New Roman" w:hAnsi="Times New Roman"/>
                <w:color w:val="000000"/>
                <w:sz w:val="20"/>
                <w:szCs w:val="20"/>
                <w:shd w:val="clear" w:color="auto" w:fill="FFFFFF"/>
              </w:rPr>
              <w:t xml:space="preserve">Total </w:t>
            </w:r>
            <w:proofErr w:type="spellStart"/>
            <w:r w:rsidRPr="00DF018D">
              <w:rPr>
                <w:rFonts w:ascii="Times New Roman" w:hAnsi="Times New Roman"/>
                <w:color w:val="000000"/>
                <w:sz w:val="20"/>
                <w:szCs w:val="20"/>
                <w:shd w:val="clear" w:color="auto" w:fill="FFFFFF"/>
              </w:rPr>
              <w:t>Workload</w:t>
            </w:r>
            <w:proofErr w:type="spellEnd"/>
            <w:r w:rsidRPr="00DF018D">
              <w:rPr>
                <w:rFonts w:ascii="Times New Roman" w:hAnsi="Times New Roman"/>
                <w:color w:val="000000"/>
                <w:sz w:val="20"/>
                <w:szCs w:val="20"/>
                <w:shd w:val="clear" w:color="auto" w:fill="FFFFFF"/>
              </w:rPr>
              <w:t xml:space="preserve"> (</w:t>
            </w:r>
            <w:proofErr w:type="spellStart"/>
            <w:r w:rsidRPr="00DF018D">
              <w:rPr>
                <w:rFonts w:ascii="Times New Roman" w:hAnsi="Times New Roman"/>
                <w:color w:val="000000"/>
                <w:sz w:val="20"/>
                <w:szCs w:val="20"/>
                <w:shd w:val="clear" w:color="auto" w:fill="FFFFFF"/>
              </w:rPr>
              <w:t>Hour</w:t>
            </w:r>
            <w:proofErr w:type="spellEnd"/>
            <w:r w:rsidRPr="00DF018D">
              <w:rPr>
                <w:rFonts w:ascii="Times New Roman" w:hAnsi="Times New Roman"/>
                <w:color w:val="000000"/>
                <w:sz w:val="20"/>
                <w:szCs w:val="20"/>
                <w:shd w:val="clear" w:color="auto" w:fill="FFFFFF"/>
              </w:rPr>
              <w:t>)</w:t>
            </w:r>
          </w:p>
        </w:tc>
        <w:tc>
          <w:tcPr>
            <w:tcW w:w="1698" w:type="dxa"/>
            <w:tcBorders>
              <w:top w:val="single" w:sz="4" w:space="0" w:color="000000"/>
              <w:left w:val="single" w:sz="4" w:space="0" w:color="auto"/>
              <w:bottom w:val="single" w:sz="4" w:space="0" w:color="000000"/>
              <w:right w:val="single" w:sz="4" w:space="0" w:color="auto"/>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auto"/>
            </w:tcBorders>
          </w:tcPr>
          <w:p w:rsidR="00DF018D" w:rsidRPr="00DF018D" w:rsidRDefault="00DF018D" w:rsidP="00541315">
            <w:pPr>
              <w:keepNext/>
              <w:spacing w:after="0" w:line="240" w:lineRule="auto"/>
              <w:jc w:val="center"/>
              <w:rPr>
                <w:rFonts w:ascii="Times New Roman" w:hAnsi="Times New Roman"/>
                <w:sz w:val="20"/>
                <w:szCs w:val="20"/>
              </w:rPr>
            </w:pPr>
          </w:p>
        </w:tc>
        <w:tc>
          <w:tcPr>
            <w:tcW w:w="1709" w:type="dxa"/>
            <w:tcBorders>
              <w:top w:val="single" w:sz="4" w:space="0" w:color="000000"/>
              <w:left w:val="single" w:sz="4" w:space="0" w:color="auto"/>
              <w:bottom w:val="single" w:sz="4" w:space="0" w:color="000000"/>
              <w:right w:val="single" w:sz="4" w:space="0" w:color="000000"/>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F3673E" w:rsidP="00541315">
            <w:pPr>
              <w:keepNext/>
              <w:spacing w:after="0" w:line="240" w:lineRule="auto"/>
              <w:jc w:val="center"/>
              <w:rPr>
                <w:rFonts w:ascii="Times New Roman" w:hAnsi="Times New Roman"/>
                <w:sz w:val="20"/>
                <w:szCs w:val="20"/>
              </w:rPr>
            </w:pPr>
            <w:r>
              <w:rPr>
                <w:rFonts w:ascii="Times New Roman" w:hAnsi="Times New Roman"/>
                <w:sz w:val="20"/>
                <w:szCs w:val="20"/>
              </w:rPr>
              <w:t>180</w:t>
            </w:r>
          </w:p>
        </w:tc>
      </w:tr>
      <w:tr w:rsidR="00DF018D" w:rsidRPr="00AB104F" w:rsidTr="00DF018D">
        <w:tc>
          <w:tcPr>
            <w:tcW w:w="850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jc w:val="right"/>
              <w:rPr>
                <w:rFonts w:ascii="Times New Roman" w:hAnsi="Times New Roman"/>
                <w:sz w:val="20"/>
                <w:szCs w:val="20"/>
                <w:lang w:val="en-US"/>
              </w:rPr>
            </w:pPr>
            <w:r w:rsidRPr="00DF018D">
              <w:rPr>
                <w:rFonts w:ascii="Times New Roman" w:hAnsi="Times New Roman"/>
                <w:color w:val="A6A6A6"/>
                <w:sz w:val="20"/>
                <w:szCs w:val="20"/>
                <w:lang w:val="en-US"/>
              </w:rPr>
              <w:t>Roll [Total Workload (hours) / week work load (30)] =</w:t>
            </w:r>
            <w:r w:rsidRPr="00DF018D">
              <w:rPr>
                <w:rFonts w:ascii="Times New Roman" w:hAnsi="Times New Roman"/>
                <w:sz w:val="20"/>
                <w:szCs w:val="20"/>
                <w:lang w:val="en-US"/>
              </w:rPr>
              <w:t xml:space="preserve"> ECTS Credit</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F3673E" w:rsidP="00447F8E">
            <w:pPr>
              <w:spacing w:after="0"/>
              <w:jc w:val="center"/>
              <w:rPr>
                <w:rFonts w:ascii="Times New Roman" w:hAnsi="Times New Roman"/>
                <w:sz w:val="20"/>
                <w:szCs w:val="20"/>
                <w:lang w:val="en-US"/>
              </w:rPr>
            </w:pPr>
            <w:r>
              <w:rPr>
                <w:rFonts w:ascii="Times New Roman" w:hAnsi="Times New Roman"/>
                <w:sz w:val="20"/>
                <w:szCs w:val="20"/>
              </w:rPr>
              <w:t>180/30=6</w:t>
            </w:r>
          </w:p>
        </w:tc>
      </w:tr>
    </w:tbl>
    <w:p w:rsidR="00467F73" w:rsidRPr="00582197" w:rsidRDefault="00467F73" w:rsidP="00DF018D">
      <w:pPr>
        <w:spacing w:after="0"/>
        <w:rPr>
          <w:sz w:val="20"/>
          <w:szCs w:val="20"/>
          <w:lang w:val="en-US"/>
        </w:rPr>
      </w:pPr>
    </w:p>
    <w:sectPr w:rsidR="00467F73" w:rsidRPr="00582197" w:rsidSect="00265D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D7B"/>
    <w:multiLevelType w:val="hybridMultilevel"/>
    <w:tmpl w:val="E72E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9"/>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26"/>
    <w:rsid w:val="0003072F"/>
    <w:rsid w:val="000528BA"/>
    <w:rsid w:val="000563A3"/>
    <w:rsid w:val="00060B85"/>
    <w:rsid w:val="000839EC"/>
    <w:rsid w:val="000945D5"/>
    <w:rsid w:val="000A1E1E"/>
    <w:rsid w:val="000A3882"/>
    <w:rsid w:val="000B201D"/>
    <w:rsid w:val="000B3771"/>
    <w:rsid w:val="000C505D"/>
    <w:rsid w:val="000E4FF9"/>
    <w:rsid w:val="000E75E6"/>
    <w:rsid w:val="000F3B35"/>
    <w:rsid w:val="0011135D"/>
    <w:rsid w:val="00140155"/>
    <w:rsid w:val="001525EB"/>
    <w:rsid w:val="00192006"/>
    <w:rsid w:val="001A58B0"/>
    <w:rsid w:val="001F5A5E"/>
    <w:rsid w:val="00200FF1"/>
    <w:rsid w:val="0020532D"/>
    <w:rsid w:val="00206C5C"/>
    <w:rsid w:val="00230279"/>
    <w:rsid w:val="00234022"/>
    <w:rsid w:val="00265DE6"/>
    <w:rsid w:val="00287839"/>
    <w:rsid w:val="00290FC7"/>
    <w:rsid w:val="002A709D"/>
    <w:rsid w:val="002B546F"/>
    <w:rsid w:val="002D6C44"/>
    <w:rsid w:val="00303400"/>
    <w:rsid w:val="00305D0F"/>
    <w:rsid w:val="00320281"/>
    <w:rsid w:val="00336509"/>
    <w:rsid w:val="00366A51"/>
    <w:rsid w:val="00374B15"/>
    <w:rsid w:val="00376D4A"/>
    <w:rsid w:val="00384244"/>
    <w:rsid w:val="003B6CC1"/>
    <w:rsid w:val="003F2F02"/>
    <w:rsid w:val="00417B31"/>
    <w:rsid w:val="00425153"/>
    <w:rsid w:val="00447CDC"/>
    <w:rsid w:val="00447F8E"/>
    <w:rsid w:val="00450751"/>
    <w:rsid w:val="00467F73"/>
    <w:rsid w:val="00480B79"/>
    <w:rsid w:val="004857BF"/>
    <w:rsid w:val="004921A2"/>
    <w:rsid w:val="004B137D"/>
    <w:rsid w:val="004E5D80"/>
    <w:rsid w:val="0054417B"/>
    <w:rsid w:val="00560D7B"/>
    <w:rsid w:val="00582197"/>
    <w:rsid w:val="00585B49"/>
    <w:rsid w:val="00585E26"/>
    <w:rsid w:val="00587EC6"/>
    <w:rsid w:val="005E2978"/>
    <w:rsid w:val="005E4400"/>
    <w:rsid w:val="005F1CEA"/>
    <w:rsid w:val="00610B7A"/>
    <w:rsid w:val="00611DFC"/>
    <w:rsid w:val="00615494"/>
    <w:rsid w:val="00626891"/>
    <w:rsid w:val="00631A19"/>
    <w:rsid w:val="006A0B29"/>
    <w:rsid w:val="006C1726"/>
    <w:rsid w:val="006F3490"/>
    <w:rsid w:val="00702BC8"/>
    <w:rsid w:val="00703F38"/>
    <w:rsid w:val="00713067"/>
    <w:rsid w:val="007131FA"/>
    <w:rsid w:val="0071439B"/>
    <w:rsid w:val="00717D47"/>
    <w:rsid w:val="00757E3C"/>
    <w:rsid w:val="00760297"/>
    <w:rsid w:val="00763BC5"/>
    <w:rsid w:val="00790605"/>
    <w:rsid w:val="00791CC2"/>
    <w:rsid w:val="00793941"/>
    <w:rsid w:val="007C43F2"/>
    <w:rsid w:val="007D5792"/>
    <w:rsid w:val="007D62FC"/>
    <w:rsid w:val="007F51C2"/>
    <w:rsid w:val="00814C9C"/>
    <w:rsid w:val="00817146"/>
    <w:rsid w:val="0083046E"/>
    <w:rsid w:val="0083272B"/>
    <w:rsid w:val="008361B4"/>
    <w:rsid w:val="00872013"/>
    <w:rsid w:val="008800B0"/>
    <w:rsid w:val="00883656"/>
    <w:rsid w:val="008B0D78"/>
    <w:rsid w:val="008C19E3"/>
    <w:rsid w:val="008C2657"/>
    <w:rsid w:val="008C6F3E"/>
    <w:rsid w:val="008E5885"/>
    <w:rsid w:val="008F66C7"/>
    <w:rsid w:val="008F75CE"/>
    <w:rsid w:val="00901677"/>
    <w:rsid w:val="009069ED"/>
    <w:rsid w:val="00906EB2"/>
    <w:rsid w:val="00916579"/>
    <w:rsid w:val="00943C6D"/>
    <w:rsid w:val="00977FAB"/>
    <w:rsid w:val="009A072D"/>
    <w:rsid w:val="009A37AF"/>
    <w:rsid w:val="009A4B35"/>
    <w:rsid w:val="009C0713"/>
    <w:rsid w:val="00A01944"/>
    <w:rsid w:val="00A16704"/>
    <w:rsid w:val="00A275EA"/>
    <w:rsid w:val="00A45F9B"/>
    <w:rsid w:val="00A50E14"/>
    <w:rsid w:val="00A62359"/>
    <w:rsid w:val="00AB104F"/>
    <w:rsid w:val="00B00A19"/>
    <w:rsid w:val="00B10739"/>
    <w:rsid w:val="00B371AF"/>
    <w:rsid w:val="00B6128C"/>
    <w:rsid w:val="00B65ABB"/>
    <w:rsid w:val="00B76DDF"/>
    <w:rsid w:val="00B87B8E"/>
    <w:rsid w:val="00BB763A"/>
    <w:rsid w:val="00BD2C85"/>
    <w:rsid w:val="00BF4B0F"/>
    <w:rsid w:val="00C20A1E"/>
    <w:rsid w:val="00C3182D"/>
    <w:rsid w:val="00C33AA8"/>
    <w:rsid w:val="00C66E91"/>
    <w:rsid w:val="00C9356F"/>
    <w:rsid w:val="00CB4DA0"/>
    <w:rsid w:val="00CB7556"/>
    <w:rsid w:val="00D12749"/>
    <w:rsid w:val="00D43FBC"/>
    <w:rsid w:val="00D64774"/>
    <w:rsid w:val="00D87FC9"/>
    <w:rsid w:val="00D96D54"/>
    <w:rsid w:val="00D96F1E"/>
    <w:rsid w:val="00DA145D"/>
    <w:rsid w:val="00DC565B"/>
    <w:rsid w:val="00DF018D"/>
    <w:rsid w:val="00DF4161"/>
    <w:rsid w:val="00E16E99"/>
    <w:rsid w:val="00E21FA4"/>
    <w:rsid w:val="00E95C28"/>
    <w:rsid w:val="00EA214D"/>
    <w:rsid w:val="00EC7F54"/>
    <w:rsid w:val="00EE1F30"/>
    <w:rsid w:val="00EF3DE5"/>
    <w:rsid w:val="00F05FA0"/>
    <w:rsid w:val="00F24BE3"/>
    <w:rsid w:val="00F25D8E"/>
    <w:rsid w:val="00F30B83"/>
    <w:rsid w:val="00F320FA"/>
    <w:rsid w:val="00F3673E"/>
    <w:rsid w:val="00F643E5"/>
    <w:rsid w:val="00FA4652"/>
    <w:rsid w:val="00FB762C"/>
    <w:rsid w:val="00FC3405"/>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659E-8BE1-4011-99A8-E182FDB7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Derya Sinanoglu</cp:lastModifiedBy>
  <cp:revision>2</cp:revision>
  <dcterms:created xsi:type="dcterms:W3CDTF">2019-07-09T10:42:00Z</dcterms:created>
  <dcterms:modified xsi:type="dcterms:W3CDTF">2019-07-09T10:42:00Z</dcterms:modified>
</cp:coreProperties>
</file>