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7E" w:rsidRPr="00597B1A" w:rsidRDefault="00A74E7E" w:rsidP="00A74E7E">
      <w:pPr>
        <w:pStyle w:val="AralkYok"/>
        <w:jc w:val="center"/>
        <w:rPr>
          <w:rFonts w:ascii="Times New Roman" w:hAnsi="Times New Roman" w:cs="Times New Roman"/>
          <w:b/>
          <w:sz w:val="24"/>
          <w:szCs w:val="24"/>
        </w:rPr>
      </w:pPr>
      <w:bookmarkStart w:id="0" w:name="_GoBack"/>
      <w:r w:rsidRPr="00597B1A">
        <w:rPr>
          <w:rFonts w:ascii="Times New Roman" w:hAnsi="Times New Roman" w:cs="Times New Roman"/>
          <w:b/>
          <w:sz w:val="24"/>
          <w:szCs w:val="24"/>
        </w:rPr>
        <w:t>BATMAN ÜNİVERSİTESİ</w:t>
      </w:r>
    </w:p>
    <w:p w:rsidR="00A74E7E" w:rsidRPr="00597B1A" w:rsidRDefault="00A74E7E" w:rsidP="00A74E7E">
      <w:pPr>
        <w:pStyle w:val="AralkYok"/>
        <w:jc w:val="center"/>
        <w:rPr>
          <w:rFonts w:ascii="Times New Roman" w:hAnsi="Times New Roman" w:cs="Times New Roman"/>
          <w:b/>
          <w:sz w:val="24"/>
          <w:szCs w:val="24"/>
        </w:rPr>
      </w:pPr>
      <w:r w:rsidRPr="00597B1A">
        <w:rPr>
          <w:rFonts w:ascii="Times New Roman" w:hAnsi="Times New Roman" w:cs="Times New Roman"/>
          <w:b/>
          <w:sz w:val="24"/>
          <w:szCs w:val="24"/>
        </w:rPr>
        <w:t>LİSANSÜSTÜ PROGRAMLARDA</w:t>
      </w:r>
    </w:p>
    <w:p w:rsidR="00A74E7E" w:rsidRPr="00597B1A" w:rsidRDefault="00A74E7E" w:rsidP="00A74E7E">
      <w:pPr>
        <w:pStyle w:val="AralkYok"/>
        <w:jc w:val="center"/>
        <w:rPr>
          <w:rFonts w:ascii="Times New Roman" w:hAnsi="Times New Roman" w:cs="Times New Roman"/>
          <w:b/>
          <w:sz w:val="24"/>
          <w:szCs w:val="24"/>
        </w:rPr>
      </w:pPr>
      <w:r w:rsidRPr="00597B1A">
        <w:rPr>
          <w:rFonts w:ascii="Times New Roman" w:hAnsi="Times New Roman" w:cs="Times New Roman"/>
          <w:b/>
          <w:sz w:val="24"/>
          <w:szCs w:val="24"/>
        </w:rPr>
        <w:t>DERS YÜKÜ TESPİTİ VE EK DERS ÜCRETİ</w:t>
      </w:r>
    </w:p>
    <w:p w:rsidR="00A74E7E" w:rsidRPr="00597B1A" w:rsidRDefault="00A74E7E" w:rsidP="00A74E7E">
      <w:pPr>
        <w:pStyle w:val="AralkYok"/>
        <w:jc w:val="center"/>
        <w:rPr>
          <w:rFonts w:ascii="Times New Roman" w:hAnsi="Times New Roman" w:cs="Times New Roman"/>
          <w:b/>
          <w:sz w:val="24"/>
          <w:szCs w:val="24"/>
        </w:rPr>
      </w:pPr>
      <w:r w:rsidRPr="00597B1A">
        <w:rPr>
          <w:rFonts w:ascii="Times New Roman" w:hAnsi="Times New Roman" w:cs="Times New Roman"/>
          <w:b/>
          <w:sz w:val="24"/>
          <w:szCs w:val="24"/>
        </w:rPr>
        <w:t>ÖDEMELERİNDE UYULACAK ESASLAR İLE İLGİLİ YÖNERGE</w:t>
      </w:r>
    </w:p>
    <w:bookmarkEnd w:id="0"/>
    <w:p w:rsidR="00A74E7E" w:rsidRDefault="00A74E7E" w:rsidP="00A74E7E">
      <w:pPr>
        <w:rPr>
          <w:rFonts w:ascii="Times New Roman" w:hAnsi="Times New Roman" w:cs="Times New Roman"/>
          <w:sz w:val="24"/>
          <w:szCs w:val="24"/>
        </w:rPr>
      </w:pPr>
    </w:p>
    <w:p w:rsidR="00A74E7E" w:rsidRDefault="00A74E7E" w:rsidP="00A74E7E">
      <w:pPr>
        <w:rPr>
          <w:rFonts w:ascii="Times New Roman" w:hAnsi="Times New Roman" w:cs="Times New Roman"/>
          <w:sz w:val="24"/>
          <w:szCs w:val="24"/>
        </w:rPr>
      </w:pPr>
    </w:p>
    <w:p w:rsidR="00A74E7E" w:rsidRPr="00597B1A" w:rsidRDefault="00A74E7E" w:rsidP="00A74E7E">
      <w:pPr>
        <w:ind w:left="34" w:hanging="34"/>
        <w:rPr>
          <w:rFonts w:ascii="Times New Roman" w:hAnsi="Times New Roman" w:cs="Times New Roman"/>
          <w:sz w:val="24"/>
          <w:szCs w:val="24"/>
        </w:rPr>
      </w:pPr>
    </w:p>
    <w:p w:rsidR="00A74E7E" w:rsidRPr="00597B1A" w:rsidRDefault="00A74E7E" w:rsidP="00A74E7E">
      <w:pPr>
        <w:ind w:firstLine="709"/>
        <w:rPr>
          <w:rFonts w:ascii="Times New Roman" w:hAnsi="Times New Roman" w:cs="Times New Roman"/>
          <w:b/>
          <w:sz w:val="24"/>
          <w:szCs w:val="24"/>
        </w:rPr>
      </w:pPr>
      <w:r w:rsidRPr="00597B1A">
        <w:rPr>
          <w:rFonts w:ascii="Times New Roman" w:hAnsi="Times New Roman" w:cs="Times New Roman"/>
          <w:b/>
          <w:sz w:val="24"/>
          <w:szCs w:val="24"/>
        </w:rPr>
        <w:t>Amaç ve Kapsam</w:t>
      </w:r>
    </w:p>
    <w:p w:rsidR="00A74E7E" w:rsidRPr="00597B1A" w:rsidRDefault="00A74E7E" w:rsidP="00A74E7E">
      <w:pPr>
        <w:ind w:firstLine="709"/>
        <w:jc w:val="both"/>
        <w:rPr>
          <w:rFonts w:ascii="Times New Roman" w:hAnsi="Times New Roman" w:cs="Times New Roman"/>
          <w:sz w:val="24"/>
          <w:szCs w:val="24"/>
        </w:rPr>
      </w:pPr>
      <w:r w:rsidRPr="00597B1A">
        <w:rPr>
          <w:rFonts w:ascii="Times New Roman" w:hAnsi="Times New Roman" w:cs="Times New Roman"/>
          <w:b/>
          <w:sz w:val="24"/>
          <w:szCs w:val="24"/>
        </w:rPr>
        <w:t>MADDE 1</w:t>
      </w:r>
      <w:r w:rsidRPr="00597B1A">
        <w:rPr>
          <w:rFonts w:ascii="Times New Roman" w:hAnsi="Times New Roman" w:cs="Times New Roman"/>
          <w:sz w:val="24"/>
          <w:szCs w:val="24"/>
        </w:rPr>
        <w:t>-</w:t>
      </w:r>
      <w:r>
        <w:rPr>
          <w:rFonts w:ascii="Times New Roman" w:hAnsi="Times New Roman" w:cs="Times New Roman"/>
          <w:sz w:val="24"/>
          <w:szCs w:val="24"/>
        </w:rPr>
        <w:t xml:space="preserve"> (1) Bu yönerge danışmanlık </w:t>
      </w:r>
      <w:r w:rsidRPr="00597B1A">
        <w:rPr>
          <w:rFonts w:ascii="Times New Roman" w:hAnsi="Times New Roman" w:cs="Times New Roman"/>
          <w:sz w:val="24"/>
          <w:szCs w:val="24"/>
        </w:rPr>
        <w:t>ve uzmanlık alan derslerinin ödeme esaslarını belirlemek amacıyla hazırlanmıştır.</w:t>
      </w:r>
    </w:p>
    <w:p w:rsidR="00A74E7E" w:rsidRPr="00597B1A" w:rsidRDefault="00A74E7E" w:rsidP="00A74E7E">
      <w:pPr>
        <w:ind w:firstLine="709"/>
        <w:rPr>
          <w:rFonts w:ascii="Times New Roman" w:hAnsi="Times New Roman" w:cs="Times New Roman"/>
          <w:b/>
          <w:sz w:val="24"/>
          <w:szCs w:val="24"/>
        </w:rPr>
      </w:pPr>
      <w:r w:rsidRPr="00597B1A">
        <w:rPr>
          <w:rFonts w:ascii="Times New Roman" w:hAnsi="Times New Roman" w:cs="Times New Roman"/>
          <w:b/>
          <w:sz w:val="24"/>
          <w:szCs w:val="24"/>
        </w:rPr>
        <w:t>Dayanak</w:t>
      </w:r>
    </w:p>
    <w:p w:rsidR="00A74E7E" w:rsidRPr="00597B1A" w:rsidRDefault="00A74E7E" w:rsidP="00A74E7E">
      <w:pPr>
        <w:ind w:firstLine="709"/>
        <w:jc w:val="both"/>
        <w:rPr>
          <w:rFonts w:ascii="Times New Roman" w:hAnsi="Times New Roman" w:cs="Times New Roman"/>
          <w:sz w:val="24"/>
          <w:szCs w:val="24"/>
        </w:rPr>
      </w:pPr>
      <w:r w:rsidRPr="00597B1A">
        <w:rPr>
          <w:rFonts w:ascii="Times New Roman" w:hAnsi="Times New Roman" w:cs="Times New Roman"/>
          <w:b/>
          <w:sz w:val="24"/>
          <w:szCs w:val="24"/>
        </w:rPr>
        <w:t>MADDE 2</w:t>
      </w:r>
      <w:r w:rsidRPr="00597B1A">
        <w:rPr>
          <w:rFonts w:ascii="Times New Roman" w:hAnsi="Times New Roman" w:cs="Times New Roman"/>
          <w:sz w:val="24"/>
          <w:szCs w:val="24"/>
        </w:rPr>
        <w:t xml:space="preserve">- (1) Bu yönerge </w:t>
      </w:r>
      <w:proofErr w:type="gramStart"/>
      <w:r w:rsidRPr="00597B1A">
        <w:rPr>
          <w:rFonts w:ascii="Times New Roman" w:hAnsi="Times New Roman" w:cs="Times New Roman"/>
          <w:sz w:val="24"/>
          <w:szCs w:val="24"/>
        </w:rPr>
        <w:t>16/09/2005</w:t>
      </w:r>
      <w:proofErr w:type="gramEnd"/>
      <w:r w:rsidRPr="00597B1A">
        <w:rPr>
          <w:rFonts w:ascii="Times New Roman" w:hAnsi="Times New Roman" w:cs="Times New Roman"/>
          <w:sz w:val="24"/>
          <w:szCs w:val="24"/>
        </w:rPr>
        <w:t xml:space="preserve"> tarihli Yükseköğretim Kurulu Başkanlığı Genel Kurul Toplantısında alınan “Ders Yükü Tespitinde ve Ek Ders Ücreti Ödemelerinde Uyulacak Esaslar” doğrultusunda hazırlanmıştır. </w:t>
      </w:r>
    </w:p>
    <w:p w:rsidR="00A74E7E" w:rsidRPr="00597B1A" w:rsidRDefault="00A74E7E" w:rsidP="00A74E7E">
      <w:pPr>
        <w:ind w:firstLine="709"/>
        <w:rPr>
          <w:rFonts w:ascii="Times New Roman" w:hAnsi="Times New Roman" w:cs="Times New Roman"/>
          <w:b/>
          <w:sz w:val="24"/>
          <w:szCs w:val="24"/>
        </w:rPr>
      </w:pPr>
      <w:r w:rsidRPr="00597B1A">
        <w:rPr>
          <w:rFonts w:ascii="Times New Roman" w:hAnsi="Times New Roman" w:cs="Times New Roman"/>
          <w:b/>
          <w:sz w:val="24"/>
          <w:szCs w:val="24"/>
        </w:rPr>
        <w:t>Ders Açma</w:t>
      </w:r>
    </w:p>
    <w:p w:rsidR="00A74E7E" w:rsidRPr="00597B1A" w:rsidRDefault="00A74E7E" w:rsidP="00A74E7E">
      <w:pPr>
        <w:ind w:firstLine="708"/>
        <w:jc w:val="both"/>
        <w:rPr>
          <w:rFonts w:ascii="Times New Roman" w:hAnsi="Times New Roman" w:cs="Times New Roman"/>
          <w:sz w:val="24"/>
          <w:szCs w:val="24"/>
        </w:rPr>
      </w:pPr>
      <w:r w:rsidRPr="00597B1A">
        <w:rPr>
          <w:rFonts w:ascii="Times New Roman" w:hAnsi="Times New Roman" w:cs="Times New Roman"/>
          <w:b/>
          <w:sz w:val="24"/>
          <w:szCs w:val="24"/>
        </w:rPr>
        <w:t>MADDE 3</w:t>
      </w:r>
      <w:r w:rsidRPr="00597B1A">
        <w:rPr>
          <w:rFonts w:ascii="Times New Roman" w:hAnsi="Times New Roman" w:cs="Times New Roman"/>
          <w:sz w:val="24"/>
          <w:szCs w:val="24"/>
        </w:rPr>
        <w:t>- (1) Uzmanlık alan dersleri ve tez danışmanlığı Enstitü Yönetim Kurulunca tez danışmanının atandığı tarihte başlar ve öğrencinin mezuniyetine ya da ilişiğinin kesilmesine karar verildiği tarihe kadar devam eder. Bu dersler yarıyıl ve yaz tatillerinde de devam eder.</w:t>
      </w:r>
    </w:p>
    <w:p w:rsidR="00A74E7E" w:rsidRPr="00924782" w:rsidRDefault="00A74E7E" w:rsidP="00A74E7E">
      <w:pPr>
        <w:ind w:firstLine="709"/>
        <w:jc w:val="both"/>
        <w:rPr>
          <w:rFonts w:ascii="Times New Roman" w:hAnsi="Times New Roman" w:cs="Times New Roman"/>
          <w:sz w:val="24"/>
          <w:szCs w:val="24"/>
        </w:rPr>
      </w:pPr>
      <w:r w:rsidRPr="00597B1A">
        <w:rPr>
          <w:rFonts w:ascii="Times New Roman" w:hAnsi="Times New Roman" w:cs="Times New Roman"/>
          <w:sz w:val="24"/>
          <w:szCs w:val="24"/>
        </w:rPr>
        <w:t xml:space="preserve">(2) Dönem projesi ve seminer dersleri ilgili dönemde açılır ve dönem sonuna kadar devam eder. </w:t>
      </w:r>
    </w:p>
    <w:p w:rsidR="00A74E7E" w:rsidRPr="00597B1A" w:rsidRDefault="00A74E7E" w:rsidP="00A74E7E">
      <w:pPr>
        <w:ind w:firstLine="709"/>
        <w:rPr>
          <w:rFonts w:ascii="Times New Roman" w:hAnsi="Times New Roman" w:cs="Times New Roman"/>
          <w:b/>
          <w:sz w:val="24"/>
          <w:szCs w:val="24"/>
        </w:rPr>
      </w:pPr>
      <w:r w:rsidRPr="00597B1A">
        <w:rPr>
          <w:rFonts w:ascii="Times New Roman" w:hAnsi="Times New Roman" w:cs="Times New Roman"/>
          <w:b/>
          <w:sz w:val="24"/>
          <w:szCs w:val="24"/>
        </w:rPr>
        <w:t>Uzmanlık Alan Dersi</w:t>
      </w:r>
      <w:r>
        <w:rPr>
          <w:rFonts w:ascii="Times New Roman" w:hAnsi="Times New Roman" w:cs="Times New Roman"/>
          <w:b/>
          <w:sz w:val="24"/>
          <w:szCs w:val="24"/>
        </w:rPr>
        <w:t xml:space="preserve"> </w:t>
      </w:r>
    </w:p>
    <w:p w:rsidR="00A74E7E" w:rsidRPr="00597B1A" w:rsidRDefault="00A74E7E" w:rsidP="00A74E7E">
      <w:pPr>
        <w:ind w:firstLine="708"/>
        <w:jc w:val="both"/>
        <w:rPr>
          <w:rFonts w:ascii="Times New Roman" w:hAnsi="Times New Roman" w:cs="Times New Roman"/>
          <w:sz w:val="24"/>
          <w:szCs w:val="24"/>
        </w:rPr>
      </w:pPr>
      <w:r w:rsidRPr="00597B1A">
        <w:rPr>
          <w:rFonts w:ascii="Times New Roman" w:hAnsi="Times New Roman" w:cs="Times New Roman"/>
          <w:b/>
          <w:sz w:val="24"/>
          <w:szCs w:val="24"/>
        </w:rPr>
        <w:t>MADDE 4</w:t>
      </w:r>
      <w:r w:rsidRPr="00597B1A">
        <w:rPr>
          <w:rFonts w:ascii="Times New Roman" w:hAnsi="Times New Roman" w:cs="Times New Roman"/>
          <w:sz w:val="24"/>
          <w:szCs w:val="24"/>
        </w:rPr>
        <w:t xml:space="preserve">- (1) Uzmanlık alan dersi ders kaydı yapan tüm lisansüstü öğrencileri tarafından alınır. </w:t>
      </w:r>
    </w:p>
    <w:p w:rsidR="00A74E7E" w:rsidRPr="00597B1A" w:rsidRDefault="00A74E7E" w:rsidP="00A74E7E">
      <w:pPr>
        <w:pStyle w:val="ListeParagraf"/>
        <w:numPr>
          <w:ilvl w:val="0"/>
          <w:numId w:val="2"/>
        </w:numPr>
        <w:jc w:val="both"/>
        <w:rPr>
          <w:rFonts w:ascii="Times New Roman" w:hAnsi="Times New Roman" w:cs="Times New Roman"/>
          <w:sz w:val="24"/>
          <w:szCs w:val="24"/>
        </w:rPr>
      </w:pPr>
      <w:r w:rsidRPr="00597B1A">
        <w:rPr>
          <w:rFonts w:ascii="Times New Roman" w:hAnsi="Times New Roman" w:cs="Times New Roman"/>
          <w:sz w:val="24"/>
          <w:szCs w:val="24"/>
        </w:rPr>
        <w:t>Uzmanlık alan dersinin açılmasında, öğretim üyesinin birimindeki kurulların öngördüğü lisans ve lisansüstü derslerinin ve görevlerinin aksamaması dikkate alınır.</w:t>
      </w:r>
    </w:p>
    <w:p w:rsidR="00A74E7E" w:rsidRPr="00597B1A" w:rsidRDefault="00A74E7E" w:rsidP="00A74E7E">
      <w:pPr>
        <w:pStyle w:val="ListeParagraf"/>
        <w:numPr>
          <w:ilvl w:val="0"/>
          <w:numId w:val="2"/>
        </w:numPr>
        <w:jc w:val="both"/>
        <w:rPr>
          <w:rFonts w:ascii="Times New Roman" w:hAnsi="Times New Roman" w:cs="Times New Roman"/>
          <w:sz w:val="24"/>
          <w:szCs w:val="24"/>
        </w:rPr>
      </w:pPr>
      <w:r w:rsidRPr="00597B1A">
        <w:rPr>
          <w:rFonts w:ascii="Times New Roman" w:hAnsi="Times New Roman" w:cs="Times New Roman"/>
          <w:sz w:val="24"/>
          <w:szCs w:val="24"/>
        </w:rPr>
        <w:t xml:space="preserve">Uzmanlık alan dersi için yapılacak ödemeler tez danışmanının Enstitü Yönetim Kurulunca atandığı tarihten itibaren başlar. </w:t>
      </w:r>
    </w:p>
    <w:p w:rsidR="00A74E7E" w:rsidRPr="00597B1A" w:rsidRDefault="00A74E7E" w:rsidP="00A74E7E">
      <w:pPr>
        <w:pStyle w:val="ListeParagraf"/>
        <w:numPr>
          <w:ilvl w:val="0"/>
          <w:numId w:val="2"/>
        </w:numPr>
        <w:jc w:val="both"/>
        <w:rPr>
          <w:rFonts w:ascii="Times New Roman" w:hAnsi="Times New Roman" w:cs="Times New Roman"/>
          <w:sz w:val="24"/>
          <w:szCs w:val="24"/>
        </w:rPr>
      </w:pPr>
      <w:r w:rsidRPr="00597B1A">
        <w:rPr>
          <w:rFonts w:ascii="Times New Roman" w:hAnsi="Times New Roman" w:cs="Times New Roman"/>
          <w:sz w:val="24"/>
          <w:szCs w:val="24"/>
        </w:rPr>
        <w:t>Uzmanlık alan dersi haftalık ders dağılımı, ders yükü ve ücrete esas ders saati cetvelinde gösterilir.</w:t>
      </w:r>
    </w:p>
    <w:p w:rsidR="00A74E7E" w:rsidRPr="00A74E7E" w:rsidRDefault="00A74E7E" w:rsidP="00A74E7E">
      <w:pPr>
        <w:pStyle w:val="ListeParagraf"/>
        <w:numPr>
          <w:ilvl w:val="0"/>
          <w:numId w:val="2"/>
        </w:numPr>
        <w:jc w:val="both"/>
        <w:rPr>
          <w:rFonts w:ascii="Times New Roman" w:hAnsi="Times New Roman" w:cs="Times New Roman"/>
          <w:sz w:val="24"/>
          <w:szCs w:val="24"/>
        </w:rPr>
      </w:pPr>
      <w:r w:rsidRPr="00A74E7E">
        <w:rPr>
          <w:rFonts w:ascii="Times New Roman" w:hAnsi="Times New Roman" w:cs="Times New Roman"/>
          <w:sz w:val="24"/>
          <w:szCs w:val="24"/>
        </w:rPr>
        <w:t>Uzmanlık alan dersi öğrenci sayısına bakılmaksızın en fazla sekiz (8) saat olarak ücretlendirilir.</w:t>
      </w:r>
    </w:p>
    <w:p w:rsidR="00A74E7E" w:rsidRPr="00C2447A" w:rsidRDefault="00A74E7E" w:rsidP="00A74E7E">
      <w:pPr>
        <w:pStyle w:val="ListeParagraf"/>
        <w:numPr>
          <w:ilvl w:val="0"/>
          <w:numId w:val="2"/>
        </w:numPr>
        <w:jc w:val="both"/>
        <w:rPr>
          <w:rFonts w:ascii="Times New Roman" w:hAnsi="Times New Roman" w:cs="Times New Roman"/>
          <w:sz w:val="24"/>
          <w:szCs w:val="24"/>
        </w:rPr>
      </w:pPr>
      <w:r w:rsidRPr="006B59DB">
        <w:rPr>
          <w:rFonts w:ascii="Times New Roman" w:hAnsi="Times New Roman" w:cs="Times New Roman"/>
          <w:sz w:val="24"/>
          <w:szCs w:val="24"/>
        </w:rPr>
        <w:t xml:space="preserve">Uzmanlık alan dersi güz yarıyılında kaydolan öğrenciler için bahar yarıyılı başlangıcına kadar, bahar yarıyılında kaydolan öğrenciler için güz yarıyılı başlangıcına kadar yarıyıl ve yaz dönemini de kapsayacak şekilde devam eder. </w:t>
      </w:r>
      <w:r w:rsidRPr="00A74E7E">
        <w:rPr>
          <w:rFonts w:ascii="Times New Roman" w:hAnsi="Times New Roman" w:cs="Times New Roman"/>
          <w:sz w:val="24"/>
          <w:szCs w:val="24"/>
        </w:rPr>
        <w:t xml:space="preserve">Öğretim üyelerinin, izinli ve raporlu olduğu dönemlerde Uzmanlık Alan Dersi </w:t>
      </w:r>
      <w:r w:rsidRPr="00A74E7E">
        <w:rPr>
          <w:rFonts w:ascii="Times New Roman" w:hAnsi="Times New Roman" w:cs="Times New Roman"/>
          <w:sz w:val="24"/>
          <w:szCs w:val="24"/>
        </w:rPr>
        <w:lastRenderedPageBreak/>
        <w:t>ücretlendirmesi yapılmaz.</w:t>
      </w:r>
      <w:r w:rsidRPr="006B59DB">
        <w:rPr>
          <w:rFonts w:ascii="Times New Roman" w:hAnsi="Times New Roman" w:cs="Times New Roman"/>
          <w:sz w:val="24"/>
          <w:szCs w:val="24"/>
        </w:rPr>
        <w:t xml:space="preserve"> Raporlu olunan günlerde, resmî tatil ve bayramlarda teorik ve uygulamalı ders, uzmanlık alan dersi ve danışmanlık ücretlendirmesi de yapılmaz. Görevli-izinli olunan hâllerde ücretlendirme için derslerin telafisinin yapılması gerekmektedir. Ders telâfileri ilgili mevzuat çerçevesinde yapılır.</w:t>
      </w:r>
    </w:p>
    <w:p w:rsidR="00A74E7E" w:rsidRPr="00A74E7E" w:rsidRDefault="00A74E7E" w:rsidP="00A74E7E">
      <w:pPr>
        <w:pStyle w:val="ListeParagraf"/>
        <w:numPr>
          <w:ilvl w:val="0"/>
          <w:numId w:val="2"/>
        </w:numPr>
        <w:jc w:val="both"/>
        <w:rPr>
          <w:rFonts w:ascii="Times New Roman" w:hAnsi="Times New Roman" w:cs="Times New Roman"/>
          <w:sz w:val="24"/>
          <w:szCs w:val="24"/>
        </w:rPr>
      </w:pPr>
      <w:r w:rsidRPr="00A74E7E">
        <w:rPr>
          <w:rFonts w:ascii="Times New Roman" w:hAnsi="Times New Roman" w:cs="Times New Roman"/>
          <w:sz w:val="24"/>
          <w:szCs w:val="24"/>
        </w:rPr>
        <w:t>Uzmanlık alan dersi sınav yükü değerlendirmesinde dikkate alınmaz ve sınav yüküne dâhil edilmez.</w:t>
      </w:r>
    </w:p>
    <w:p w:rsidR="00A74E7E" w:rsidRPr="00597B1A" w:rsidRDefault="00A74E7E" w:rsidP="00A74E7E">
      <w:pPr>
        <w:pStyle w:val="ListeParagraf"/>
        <w:numPr>
          <w:ilvl w:val="0"/>
          <w:numId w:val="2"/>
        </w:numPr>
        <w:jc w:val="both"/>
        <w:rPr>
          <w:rFonts w:ascii="Times New Roman" w:hAnsi="Times New Roman" w:cs="Times New Roman"/>
          <w:sz w:val="24"/>
          <w:szCs w:val="24"/>
        </w:rPr>
      </w:pPr>
      <w:r w:rsidRPr="00A74E7E">
        <w:rPr>
          <w:rFonts w:ascii="Times New Roman" w:hAnsi="Times New Roman" w:cs="Times New Roman"/>
          <w:sz w:val="24"/>
          <w:szCs w:val="24"/>
        </w:rPr>
        <w:t>Danışmanı Batman Üniversitesi dışında olan öğrencilere Uzmanlık Alan Dersi açılabilmesi için, ilgili anabilim/</w:t>
      </w:r>
      <w:proofErr w:type="spellStart"/>
      <w:r w:rsidRPr="00A74E7E">
        <w:rPr>
          <w:rFonts w:ascii="Times New Roman" w:hAnsi="Times New Roman" w:cs="Times New Roman"/>
          <w:sz w:val="24"/>
          <w:szCs w:val="24"/>
        </w:rPr>
        <w:t>anasanat</w:t>
      </w:r>
      <w:proofErr w:type="spellEnd"/>
      <w:r w:rsidRPr="00A74E7E">
        <w:rPr>
          <w:rFonts w:ascii="Times New Roman" w:hAnsi="Times New Roman" w:cs="Times New Roman"/>
          <w:sz w:val="24"/>
          <w:szCs w:val="24"/>
        </w:rPr>
        <w:t xml:space="preserve"> dalı başkanlığı ve enstitünün önerisi ile ilgili Üniversite Rektörlüklerince karşılıklı görevlendirme oluru gerekir.</w:t>
      </w:r>
      <w:r w:rsidRPr="00597B1A">
        <w:rPr>
          <w:rFonts w:ascii="Times New Roman" w:hAnsi="Times New Roman" w:cs="Times New Roman"/>
          <w:sz w:val="24"/>
          <w:szCs w:val="24"/>
        </w:rPr>
        <w:t xml:space="preserve"> Bu durumda ilgili kurum dışı Enstitünün de onayıyla Uzmanlık Alan Dersi ücreti ödenir. Ancak bu ödeme </w:t>
      </w:r>
      <w:proofErr w:type="gramStart"/>
      <w:r w:rsidRPr="00597B1A">
        <w:rPr>
          <w:rFonts w:ascii="Times New Roman" w:hAnsi="Times New Roman" w:cs="Times New Roman"/>
          <w:sz w:val="24"/>
          <w:szCs w:val="24"/>
        </w:rPr>
        <w:t>16/09/2005</w:t>
      </w:r>
      <w:proofErr w:type="gramEnd"/>
      <w:r w:rsidRPr="00597B1A">
        <w:rPr>
          <w:rFonts w:ascii="Times New Roman" w:hAnsi="Times New Roman" w:cs="Times New Roman"/>
          <w:sz w:val="24"/>
          <w:szCs w:val="24"/>
        </w:rPr>
        <w:t xml:space="preserve"> tarihli Yükseköğretim Kurulu Başkanlığı Genel Kurul Toplantısında alınan “Ders Yükü Tespitinde ve Ek Ders Ücreti Ödemelerinde Uyulacak Esaslar” kararında belirtilen koşullar çerçevesinde öğrencinin bağlı olduğu Enstitü tarafından ödenir.</w:t>
      </w:r>
    </w:p>
    <w:p w:rsidR="00A74E7E" w:rsidRPr="00597B1A" w:rsidRDefault="00A74E7E" w:rsidP="00A74E7E">
      <w:pPr>
        <w:pStyle w:val="ListeParagraf"/>
        <w:numPr>
          <w:ilvl w:val="0"/>
          <w:numId w:val="2"/>
        </w:numPr>
        <w:jc w:val="both"/>
        <w:rPr>
          <w:rFonts w:ascii="Times New Roman" w:hAnsi="Times New Roman" w:cs="Times New Roman"/>
          <w:sz w:val="24"/>
          <w:szCs w:val="24"/>
        </w:rPr>
      </w:pPr>
      <w:r w:rsidRPr="00597B1A">
        <w:rPr>
          <w:rFonts w:ascii="Times New Roman" w:hAnsi="Times New Roman" w:cs="Times New Roman"/>
          <w:sz w:val="24"/>
          <w:szCs w:val="24"/>
        </w:rPr>
        <w:t>İkinci tez danışmanlarına uzmanlık alan dersi ve danışmanlık ücreti ödenmez.</w:t>
      </w:r>
    </w:p>
    <w:p w:rsidR="00A74E7E" w:rsidRPr="00597B1A" w:rsidRDefault="00A74E7E" w:rsidP="00A74E7E">
      <w:pPr>
        <w:pStyle w:val="ListeParagraf"/>
        <w:numPr>
          <w:ilvl w:val="0"/>
          <w:numId w:val="2"/>
        </w:numPr>
        <w:jc w:val="both"/>
        <w:rPr>
          <w:rFonts w:ascii="Times New Roman" w:hAnsi="Times New Roman" w:cs="Times New Roman"/>
          <w:sz w:val="24"/>
          <w:szCs w:val="24"/>
        </w:rPr>
      </w:pPr>
      <w:r w:rsidRPr="00597B1A">
        <w:rPr>
          <w:rFonts w:ascii="Times New Roman" w:hAnsi="Times New Roman" w:cs="Times New Roman"/>
          <w:sz w:val="24"/>
          <w:szCs w:val="24"/>
        </w:rPr>
        <w:t>Kayıt yenileme işlemini yerine getirmeyen öğrenciler için uzmanlık alan dersi açılamaz.</w:t>
      </w:r>
    </w:p>
    <w:p w:rsidR="00A74E7E" w:rsidRPr="00597B1A" w:rsidRDefault="00A74E7E" w:rsidP="00A74E7E">
      <w:pPr>
        <w:pStyle w:val="ListeParagraf"/>
        <w:numPr>
          <w:ilvl w:val="0"/>
          <w:numId w:val="2"/>
        </w:numPr>
        <w:jc w:val="both"/>
        <w:rPr>
          <w:rFonts w:ascii="Times New Roman" w:hAnsi="Times New Roman" w:cs="Times New Roman"/>
          <w:sz w:val="24"/>
          <w:szCs w:val="24"/>
        </w:rPr>
      </w:pPr>
      <w:r w:rsidRPr="00597B1A">
        <w:rPr>
          <w:rFonts w:ascii="Times New Roman" w:hAnsi="Times New Roman" w:cs="Times New Roman"/>
          <w:sz w:val="24"/>
          <w:szCs w:val="24"/>
        </w:rPr>
        <w:t>Tezsiz</w:t>
      </w:r>
      <w:r>
        <w:rPr>
          <w:rFonts w:ascii="Times New Roman" w:hAnsi="Times New Roman" w:cs="Times New Roman"/>
          <w:sz w:val="24"/>
          <w:szCs w:val="24"/>
        </w:rPr>
        <w:t xml:space="preserve"> </w:t>
      </w:r>
      <w:r w:rsidRPr="00597B1A">
        <w:rPr>
          <w:rFonts w:ascii="Times New Roman" w:hAnsi="Times New Roman" w:cs="Times New Roman"/>
          <w:sz w:val="24"/>
          <w:szCs w:val="24"/>
        </w:rPr>
        <w:t>programlarda uzmanlık alan dersi açılamaz.</w:t>
      </w:r>
    </w:p>
    <w:p w:rsidR="00A74E7E" w:rsidRPr="00597B1A" w:rsidRDefault="00A74E7E" w:rsidP="00A74E7E">
      <w:pPr>
        <w:ind w:firstLine="708"/>
        <w:jc w:val="both"/>
        <w:rPr>
          <w:rFonts w:ascii="Times New Roman" w:hAnsi="Times New Roman" w:cs="Times New Roman"/>
          <w:sz w:val="24"/>
          <w:szCs w:val="24"/>
        </w:rPr>
      </w:pPr>
      <w:r w:rsidRPr="00597B1A">
        <w:rPr>
          <w:rFonts w:ascii="Times New Roman" w:hAnsi="Times New Roman" w:cs="Times New Roman"/>
          <w:b/>
          <w:sz w:val="24"/>
          <w:szCs w:val="24"/>
        </w:rPr>
        <w:t>Tez Danışmanlığı</w:t>
      </w:r>
    </w:p>
    <w:p w:rsidR="00A74E7E" w:rsidRPr="00597B1A" w:rsidRDefault="00A74E7E" w:rsidP="00A74E7E">
      <w:pPr>
        <w:ind w:firstLine="703"/>
        <w:jc w:val="both"/>
        <w:rPr>
          <w:rFonts w:ascii="Times New Roman" w:hAnsi="Times New Roman" w:cs="Times New Roman"/>
          <w:sz w:val="24"/>
          <w:szCs w:val="24"/>
        </w:rPr>
      </w:pPr>
      <w:r w:rsidRPr="00597B1A">
        <w:rPr>
          <w:rFonts w:ascii="Times New Roman" w:hAnsi="Times New Roman" w:cs="Times New Roman"/>
          <w:b/>
          <w:sz w:val="24"/>
          <w:szCs w:val="24"/>
        </w:rPr>
        <w:t>MADDE 5</w:t>
      </w:r>
      <w:r w:rsidRPr="00597B1A">
        <w:rPr>
          <w:rFonts w:ascii="Times New Roman" w:hAnsi="Times New Roman" w:cs="Times New Roman"/>
          <w:sz w:val="24"/>
          <w:szCs w:val="24"/>
        </w:rPr>
        <w:t>- (1) Tez danışmanlığı, öğretim üyesinin ilgili yönetim kurulunca danışmanlığa atandığı tarihten itibaren başlayan, öğrencinin mezuniyetine kadar devam eden ve her bir öğrenci için 1 saat/hafta uygulamalı ders yüküdür.</w:t>
      </w:r>
    </w:p>
    <w:p w:rsidR="00A74E7E" w:rsidRPr="00A74E7E" w:rsidRDefault="00A74E7E" w:rsidP="00A74E7E">
      <w:pPr>
        <w:pStyle w:val="ListeParagraf"/>
        <w:numPr>
          <w:ilvl w:val="0"/>
          <w:numId w:val="1"/>
        </w:numPr>
        <w:jc w:val="both"/>
        <w:rPr>
          <w:rFonts w:ascii="Times New Roman" w:hAnsi="Times New Roman" w:cs="Times New Roman"/>
          <w:sz w:val="24"/>
          <w:szCs w:val="24"/>
        </w:rPr>
      </w:pPr>
      <w:r w:rsidRPr="00A74E7E">
        <w:rPr>
          <w:rFonts w:ascii="Times New Roman" w:hAnsi="Times New Roman" w:cs="Times New Roman"/>
          <w:sz w:val="24"/>
          <w:szCs w:val="24"/>
        </w:rPr>
        <w:t xml:space="preserve">Lisansüstü programlarda görev alan her bir öğretim üyesinin Batman Üniversitesi’ndeki tez danışmanlığı tahakkuku üst sınırı mevzuat çerçevesinde belirlenen ilkeler doğrultusunda yapılır. </w:t>
      </w:r>
    </w:p>
    <w:p w:rsidR="00A74E7E" w:rsidRPr="00597B1A" w:rsidRDefault="00A74E7E" w:rsidP="00A74E7E">
      <w:pPr>
        <w:pStyle w:val="ListeParagraf"/>
        <w:numPr>
          <w:ilvl w:val="0"/>
          <w:numId w:val="1"/>
        </w:numPr>
        <w:jc w:val="both"/>
        <w:rPr>
          <w:rFonts w:ascii="Times New Roman" w:hAnsi="Times New Roman" w:cs="Times New Roman"/>
          <w:sz w:val="24"/>
          <w:szCs w:val="24"/>
        </w:rPr>
      </w:pPr>
      <w:r w:rsidRPr="00A74E7E">
        <w:rPr>
          <w:rFonts w:ascii="Times New Roman" w:hAnsi="Times New Roman" w:cs="Times New Roman"/>
          <w:sz w:val="24"/>
          <w:szCs w:val="24"/>
        </w:rPr>
        <w:t>Danışman öğretim üyelerinin uzun süreli yurt</w:t>
      </w:r>
      <w:r w:rsidRPr="00597B1A">
        <w:rPr>
          <w:rFonts w:ascii="Times New Roman" w:hAnsi="Times New Roman" w:cs="Times New Roman"/>
          <w:sz w:val="24"/>
          <w:szCs w:val="24"/>
        </w:rPr>
        <w:t xml:space="preserve"> dışında görevlendirilmesi durumunda, </w:t>
      </w:r>
      <w:r>
        <w:rPr>
          <w:rFonts w:ascii="Times New Roman" w:hAnsi="Times New Roman" w:cs="Times New Roman"/>
          <w:sz w:val="24"/>
          <w:szCs w:val="24"/>
        </w:rPr>
        <w:t>altı</w:t>
      </w:r>
      <w:r w:rsidRPr="00597B1A">
        <w:rPr>
          <w:rFonts w:ascii="Times New Roman" w:hAnsi="Times New Roman" w:cs="Times New Roman"/>
          <w:sz w:val="24"/>
          <w:szCs w:val="24"/>
        </w:rPr>
        <w:t xml:space="preserve"> aydan sonra öğretim üyesinin danışmanlığı sona erer.</w:t>
      </w:r>
    </w:p>
    <w:p w:rsidR="00A74E7E" w:rsidRPr="00597B1A" w:rsidRDefault="00A74E7E" w:rsidP="00A74E7E">
      <w:pPr>
        <w:pStyle w:val="ListeParagraf"/>
        <w:numPr>
          <w:ilvl w:val="0"/>
          <w:numId w:val="1"/>
        </w:numPr>
        <w:jc w:val="both"/>
        <w:rPr>
          <w:rFonts w:ascii="Times New Roman" w:hAnsi="Times New Roman" w:cs="Times New Roman"/>
          <w:sz w:val="24"/>
          <w:szCs w:val="24"/>
        </w:rPr>
      </w:pPr>
      <w:r w:rsidRPr="00597B1A">
        <w:rPr>
          <w:rFonts w:ascii="Times New Roman" w:hAnsi="Times New Roman" w:cs="Times New Roman"/>
          <w:sz w:val="24"/>
          <w:szCs w:val="24"/>
        </w:rPr>
        <w:t>Tez danışmanlığı yarıyıl, resmi tatil ve yaz tatillerinde devam eder ve öğrencinin mezuniyetiyle ya da ilişiğinin kesilmesiyle sona erer.</w:t>
      </w:r>
    </w:p>
    <w:p w:rsidR="00A74E7E" w:rsidRPr="00597B1A" w:rsidRDefault="00A74E7E" w:rsidP="00A74E7E">
      <w:pPr>
        <w:pStyle w:val="ListeParagraf"/>
        <w:numPr>
          <w:ilvl w:val="0"/>
          <w:numId w:val="1"/>
        </w:numPr>
        <w:jc w:val="both"/>
        <w:rPr>
          <w:rFonts w:ascii="Times New Roman" w:hAnsi="Times New Roman" w:cs="Times New Roman"/>
          <w:sz w:val="24"/>
          <w:szCs w:val="24"/>
        </w:rPr>
      </w:pPr>
      <w:r w:rsidRPr="00597B1A">
        <w:rPr>
          <w:rFonts w:ascii="Times New Roman" w:hAnsi="Times New Roman" w:cs="Times New Roman"/>
          <w:sz w:val="24"/>
          <w:szCs w:val="24"/>
        </w:rPr>
        <w:t>Bir öğretim üyesinin lisansüstü eğitim tez ve dönem projesi danışmanlıklarından kazanabileceği azami ders yükü, diğer tüm uygulamalarla birlikte 10 saat/haftayı geçemez.</w:t>
      </w:r>
    </w:p>
    <w:p w:rsidR="00A74E7E" w:rsidRPr="00A74E7E" w:rsidRDefault="00A74E7E" w:rsidP="00A74E7E">
      <w:pPr>
        <w:pStyle w:val="ListeParagraf"/>
        <w:numPr>
          <w:ilvl w:val="0"/>
          <w:numId w:val="1"/>
        </w:numPr>
        <w:jc w:val="both"/>
        <w:rPr>
          <w:rFonts w:ascii="Times New Roman" w:hAnsi="Times New Roman" w:cs="Times New Roman"/>
          <w:sz w:val="24"/>
          <w:szCs w:val="24"/>
        </w:rPr>
      </w:pPr>
      <w:r w:rsidRPr="00A74E7E">
        <w:rPr>
          <w:rFonts w:ascii="Times New Roman" w:hAnsi="Times New Roman" w:cs="Times New Roman"/>
          <w:sz w:val="24"/>
          <w:szCs w:val="24"/>
        </w:rPr>
        <w:t>Ek ders ödemelerinde kayıt yaptırmayan/yenilemeyen öğrenci danışmanlığı dikkate alınmaz, yalnızca aktif dönem öğrencileri için birer saat uygulama tahakkuk ettirilir.</w:t>
      </w:r>
    </w:p>
    <w:p w:rsidR="00A74E7E" w:rsidRPr="00A74E7E" w:rsidRDefault="00A74E7E" w:rsidP="00A74E7E">
      <w:pPr>
        <w:pStyle w:val="ListeParagraf"/>
        <w:numPr>
          <w:ilvl w:val="0"/>
          <w:numId w:val="1"/>
        </w:numPr>
        <w:jc w:val="both"/>
        <w:rPr>
          <w:rFonts w:ascii="Times New Roman" w:hAnsi="Times New Roman" w:cs="Times New Roman"/>
          <w:sz w:val="24"/>
          <w:szCs w:val="24"/>
        </w:rPr>
      </w:pPr>
      <w:proofErr w:type="spellStart"/>
      <w:r w:rsidRPr="00A74E7E">
        <w:rPr>
          <w:rFonts w:ascii="Times New Roman" w:hAnsi="Times New Roman" w:cs="Times New Roman"/>
          <w:sz w:val="24"/>
          <w:szCs w:val="24"/>
        </w:rPr>
        <w:t>Erasmus</w:t>
      </w:r>
      <w:proofErr w:type="spellEnd"/>
      <w:r w:rsidRPr="00A74E7E">
        <w:rPr>
          <w:rFonts w:ascii="Times New Roman" w:hAnsi="Times New Roman" w:cs="Times New Roman"/>
          <w:sz w:val="24"/>
          <w:szCs w:val="24"/>
        </w:rPr>
        <w:t>+, Mevlana, Farabi gibi öğrenci değişim programları kapsamında başka bir eğitim kurumuna giden ve dolayısıyla kayıt yenilemeyen lisansüstü öğrenci/öğrencilere ait danışmanlık görevi için ek ders ücreti tahakkuk ettirilmez.</w:t>
      </w:r>
    </w:p>
    <w:p w:rsidR="00A74E7E" w:rsidRPr="00A74E7E" w:rsidRDefault="00A74E7E" w:rsidP="00A74E7E">
      <w:pPr>
        <w:pStyle w:val="ListeParagraf"/>
        <w:numPr>
          <w:ilvl w:val="0"/>
          <w:numId w:val="1"/>
        </w:numPr>
        <w:jc w:val="both"/>
        <w:rPr>
          <w:rFonts w:ascii="Times New Roman" w:hAnsi="Times New Roman" w:cs="Times New Roman"/>
          <w:sz w:val="24"/>
          <w:szCs w:val="24"/>
        </w:rPr>
      </w:pPr>
      <w:r w:rsidRPr="00A74E7E">
        <w:rPr>
          <w:rFonts w:ascii="Times New Roman" w:hAnsi="Times New Roman" w:cs="Times New Roman"/>
          <w:sz w:val="24"/>
          <w:szCs w:val="24"/>
        </w:rPr>
        <w:t>Salgın ve doğal afet gibi insan hayatını tehdit eden durumlarda kayıt donduran lisansüstü öğrenci/öğrencilere ait danışmanlık görevi için ek ders ücreti tahakkuk ettirilmez.</w:t>
      </w:r>
    </w:p>
    <w:p w:rsidR="00A74E7E" w:rsidRPr="00597B1A" w:rsidRDefault="00A74E7E" w:rsidP="00A74E7E">
      <w:pPr>
        <w:ind w:firstLine="709"/>
        <w:rPr>
          <w:rFonts w:ascii="Times New Roman" w:hAnsi="Times New Roman" w:cs="Times New Roman"/>
          <w:b/>
          <w:sz w:val="24"/>
          <w:szCs w:val="24"/>
        </w:rPr>
      </w:pPr>
      <w:r w:rsidRPr="00597B1A">
        <w:rPr>
          <w:rFonts w:ascii="Times New Roman" w:hAnsi="Times New Roman" w:cs="Times New Roman"/>
          <w:b/>
          <w:sz w:val="24"/>
          <w:szCs w:val="24"/>
        </w:rPr>
        <w:lastRenderedPageBreak/>
        <w:t>Dönem Projesi</w:t>
      </w:r>
    </w:p>
    <w:p w:rsidR="00A74E7E" w:rsidRPr="00597B1A" w:rsidRDefault="00A74E7E" w:rsidP="00A74E7E">
      <w:pPr>
        <w:ind w:firstLine="709"/>
        <w:jc w:val="both"/>
        <w:rPr>
          <w:rFonts w:ascii="Times New Roman" w:hAnsi="Times New Roman" w:cs="Times New Roman"/>
          <w:b/>
          <w:sz w:val="24"/>
          <w:szCs w:val="24"/>
        </w:rPr>
      </w:pPr>
      <w:r w:rsidRPr="00597B1A">
        <w:rPr>
          <w:rFonts w:ascii="Times New Roman" w:hAnsi="Times New Roman" w:cs="Times New Roman"/>
          <w:b/>
          <w:sz w:val="24"/>
          <w:szCs w:val="24"/>
        </w:rPr>
        <w:t>MADDE 7</w:t>
      </w:r>
      <w:r w:rsidRPr="00597B1A">
        <w:rPr>
          <w:rFonts w:ascii="Times New Roman" w:hAnsi="Times New Roman" w:cs="Times New Roman"/>
          <w:sz w:val="24"/>
          <w:szCs w:val="24"/>
        </w:rPr>
        <w:t>- (1) Dönem projesi danışmanlığı uygulamalı olmak üzere haftalık 1 saat olarak yapılır. Dönem projesi için lisansüstü program sayısına bakılmaksızın, kayıtlı öğrenci sayısının iki veya daha fazla olması durumunda en fazla iki saat olarak ödeme yapılır.</w:t>
      </w:r>
    </w:p>
    <w:p w:rsidR="00A74E7E" w:rsidRPr="00597B1A" w:rsidRDefault="00A74E7E" w:rsidP="00A74E7E">
      <w:pPr>
        <w:jc w:val="both"/>
        <w:rPr>
          <w:rFonts w:ascii="Times New Roman" w:hAnsi="Times New Roman" w:cs="Times New Roman"/>
          <w:b/>
          <w:sz w:val="24"/>
          <w:szCs w:val="24"/>
        </w:rPr>
      </w:pPr>
    </w:p>
    <w:p w:rsidR="00A74E7E" w:rsidRPr="00597B1A" w:rsidRDefault="00A74E7E" w:rsidP="00A74E7E">
      <w:pPr>
        <w:ind w:firstLine="709"/>
        <w:jc w:val="both"/>
        <w:rPr>
          <w:rFonts w:ascii="Times New Roman" w:hAnsi="Times New Roman" w:cs="Times New Roman"/>
          <w:b/>
          <w:sz w:val="24"/>
          <w:szCs w:val="24"/>
        </w:rPr>
      </w:pPr>
      <w:r w:rsidRPr="00597B1A">
        <w:rPr>
          <w:rFonts w:ascii="Times New Roman" w:hAnsi="Times New Roman" w:cs="Times New Roman"/>
          <w:b/>
          <w:sz w:val="24"/>
          <w:szCs w:val="24"/>
        </w:rPr>
        <w:t>Diğer Hükümler</w:t>
      </w:r>
    </w:p>
    <w:p w:rsidR="00A74E7E" w:rsidRPr="00597B1A" w:rsidRDefault="00A74E7E" w:rsidP="00A74E7E">
      <w:pPr>
        <w:ind w:firstLine="709"/>
        <w:jc w:val="both"/>
        <w:rPr>
          <w:rFonts w:ascii="Times New Roman" w:hAnsi="Times New Roman" w:cs="Times New Roman"/>
          <w:sz w:val="24"/>
          <w:szCs w:val="24"/>
        </w:rPr>
      </w:pPr>
      <w:r w:rsidRPr="00597B1A">
        <w:rPr>
          <w:rFonts w:ascii="Times New Roman" w:hAnsi="Times New Roman" w:cs="Times New Roman"/>
          <w:b/>
          <w:sz w:val="24"/>
          <w:szCs w:val="24"/>
        </w:rPr>
        <w:t>MADDE 8</w:t>
      </w:r>
      <w:r w:rsidRPr="00597B1A">
        <w:rPr>
          <w:rFonts w:ascii="Times New Roman" w:hAnsi="Times New Roman" w:cs="Times New Roman"/>
          <w:sz w:val="24"/>
          <w:szCs w:val="24"/>
        </w:rPr>
        <w:t>- (1) Danışman ataması yapılmadığı için danışmanlığı anabilim/</w:t>
      </w:r>
      <w:proofErr w:type="spellStart"/>
      <w:r w:rsidRPr="00597B1A">
        <w:rPr>
          <w:rFonts w:ascii="Times New Roman" w:hAnsi="Times New Roman" w:cs="Times New Roman"/>
          <w:sz w:val="24"/>
          <w:szCs w:val="24"/>
        </w:rPr>
        <w:t>anasanat</w:t>
      </w:r>
      <w:proofErr w:type="spellEnd"/>
      <w:r w:rsidRPr="00597B1A">
        <w:rPr>
          <w:rFonts w:ascii="Times New Roman" w:hAnsi="Times New Roman" w:cs="Times New Roman"/>
          <w:sz w:val="24"/>
          <w:szCs w:val="24"/>
        </w:rPr>
        <w:t xml:space="preserve"> dalı başkanı tarafından yürütülen öğrenciler için danışmanlık ücreti olarak öğrenci sayısına bakılmaksızın madde 5 (ç) de belirtilen azami saat sınırına uymak şartıyla haftada en fazla 2 saat uygulama ücreti ödenir. Bu durumdaki öğrenciler için tez danışmanı atanıncaya kadar uzmanlık alan dersi ücreti ödenmez. </w:t>
      </w:r>
    </w:p>
    <w:p w:rsidR="00A74E7E" w:rsidRPr="00597B1A" w:rsidRDefault="00A74E7E" w:rsidP="00A74E7E">
      <w:pPr>
        <w:autoSpaceDE w:val="0"/>
        <w:autoSpaceDN w:val="0"/>
        <w:adjustRightInd w:val="0"/>
        <w:ind w:firstLine="708"/>
        <w:jc w:val="both"/>
        <w:rPr>
          <w:rFonts w:ascii="Times New Roman" w:hAnsi="Times New Roman" w:cs="Times New Roman"/>
          <w:sz w:val="24"/>
          <w:szCs w:val="24"/>
        </w:rPr>
      </w:pPr>
      <w:r w:rsidRPr="00597B1A">
        <w:rPr>
          <w:rFonts w:ascii="Times New Roman" w:hAnsi="Times New Roman" w:cs="Times New Roman"/>
          <w:b/>
          <w:sz w:val="24"/>
          <w:szCs w:val="24"/>
        </w:rPr>
        <w:t>Kabul ve Yürürlük</w:t>
      </w:r>
    </w:p>
    <w:p w:rsidR="00A74E7E" w:rsidRPr="00153A99" w:rsidRDefault="00A74E7E" w:rsidP="00A74E7E">
      <w:pPr>
        <w:ind w:firstLine="709"/>
        <w:jc w:val="both"/>
        <w:rPr>
          <w:rFonts w:ascii="Times New Roman" w:hAnsi="Times New Roman" w:cs="Times New Roman"/>
          <w:sz w:val="24"/>
          <w:szCs w:val="24"/>
        </w:rPr>
      </w:pPr>
      <w:r w:rsidRPr="00597B1A">
        <w:rPr>
          <w:rFonts w:ascii="Times New Roman" w:hAnsi="Times New Roman" w:cs="Times New Roman"/>
          <w:b/>
          <w:sz w:val="24"/>
          <w:szCs w:val="24"/>
        </w:rPr>
        <w:t>MADDE 9</w:t>
      </w:r>
      <w:r w:rsidRPr="00597B1A">
        <w:rPr>
          <w:rFonts w:ascii="Times New Roman" w:hAnsi="Times New Roman" w:cs="Times New Roman"/>
          <w:sz w:val="24"/>
          <w:szCs w:val="24"/>
        </w:rPr>
        <w:t xml:space="preserve">- (1) </w:t>
      </w:r>
      <w:r w:rsidRPr="009B4842">
        <w:rPr>
          <w:rFonts w:ascii="Times New Roman" w:hAnsi="Times New Roman" w:cs="Times New Roman"/>
          <w:sz w:val="24"/>
          <w:szCs w:val="24"/>
        </w:rPr>
        <w:t>Bu yönerge Senatoda kabul edildiği tarih itibariyle yürürlüğe girer.</w:t>
      </w:r>
    </w:p>
    <w:p w:rsidR="00A74E7E" w:rsidRPr="00597B1A" w:rsidRDefault="00A74E7E" w:rsidP="00A74E7E">
      <w:pPr>
        <w:ind w:firstLine="709"/>
        <w:jc w:val="both"/>
        <w:rPr>
          <w:rFonts w:ascii="Times New Roman" w:hAnsi="Times New Roman" w:cs="Times New Roman"/>
          <w:b/>
          <w:sz w:val="24"/>
          <w:szCs w:val="24"/>
        </w:rPr>
      </w:pPr>
      <w:r w:rsidRPr="00597B1A">
        <w:rPr>
          <w:rFonts w:ascii="Times New Roman" w:hAnsi="Times New Roman" w:cs="Times New Roman"/>
          <w:b/>
          <w:sz w:val="24"/>
          <w:szCs w:val="24"/>
        </w:rPr>
        <w:t>Yürütme</w:t>
      </w:r>
    </w:p>
    <w:p w:rsidR="00A74E7E" w:rsidRPr="00597B1A" w:rsidRDefault="00A74E7E" w:rsidP="00A74E7E">
      <w:pPr>
        <w:jc w:val="both"/>
        <w:rPr>
          <w:rFonts w:ascii="Times New Roman" w:hAnsi="Times New Roman" w:cs="Times New Roman"/>
          <w:sz w:val="24"/>
          <w:szCs w:val="24"/>
        </w:rPr>
      </w:pPr>
      <w:r w:rsidRPr="00597B1A">
        <w:rPr>
          <w:rFonts w:ascii="Times New Roman" w:hAnsi="Times New Roman" w:cs="Times New Roman"/>
          <w:sz w:val="24"/>
          <w:szCs w:val="24"/>
        </w:rPr>
        <w:t xml:space="preserve">   </w:t>
      </w:r>
      <w:r w:rsidRPr="00597B1A">
        <w:rPr>
          <w:rFonts w:ascii="Times New Roman" w:hAnsi="Times New Roman" w:cs="Times New Roman"/>
          <w:sz w:val="24"/>
          <w:szCs w:val="24"/>
        </w:rPr>
        <w:tab/>
      </w:r>
      <w:r w:rsidRPr="00597B1A">
        <w:rPr>
          <w:rFonts w:ascii="Times New Roman" w:hAnsi="Times New Roman" w:cs="Times New Roman"/>
          <w:b/>
          <w:sz w:val="24"/>
          <w:szCs w:val="24"/>
        </w:rPr>
        <w:t>MADDE 10</w:t>
      </w:r>
      <w:r w:rsidRPr="00597B1A">
        <w:rPr>
          <w:rFonts w:ascii="Times New Roman" w:hAnsi="Times New Roman" w:cs="Times New Roman"/>
          <w:sz w:val="24"/>
          <w:szCs w:val="24"/>
        </w:rPr>
        <w:t>- (1) Bu Yönerge hükümlerini Batman Üniversitesi Rektörü yürütür.</w:t>
      </w:r>
    </w:p>
    <w:p w:rsidR="00A74E7E" w:rsidRDefault="00A74E7E" w:rsidP="00A74E7E">
      <w:pPr>
        <w:ind w:left="360"/>
        <w:rPr>
          <w:rFonts w:ascii="Times New Roman" w:hAnsi="Times New Roman" w:cs="Times New Roman"/>
          <w:sz w:val="24"/>
          <w:szCs w:val="24"/>
        </w:rPr>
      </w:pPr>
    </w:p>
    <w:p w:rsidR="00A74E7E" w:rsidRDefault="00A74E7E" w:rsidP="00A74E7E">
      <w:pPr>
        <w:ind w:left="360"/>
        <w:rPr>
          <w:rFonts w:ascii="Times New Roman" w:hAnsi="Times New Roman" w:cs="Times New Roman"/>
          <w:sz w:val="24"/>
          <w:szCs w:val="24"/>
        </w:rPr>
      </w:pPr>
    </w:p>
    <w:p w:rsidR="00A74E7E" w:rsidRPr="00414DF0" w:rsidRDefault="00A74E7E" w:rsidP="00A74E7E">
      <w:pPr>
        <w:rPr>
          <w:rFonts w:ascii="Times New Roman" w:hAnsi="Times New Roman" w:cs="Times New Roman"/>
          <w:sz w:val="24"/>
          <w:szCs w:val="24"/>
        </w:rPr>
      </w:pPr>
    </w:p>
    <w:p w:rsidR="00A74E7E" w:rsidRPr="00414DF0" w:rsidRDefault="00A74E7E" w:rsidP="00A74E7E">
      <w:pPr>
        <w:rPr>
          <w:rFonts w:ascii="Times New Roman" w:hAnsi="Times New Roman" w:cs="Times New Roman"/>
          <w:sz w:val="24"/>
          <w:szCs w:val="24"/>
        </w:rPr>
      </w:pPr>
    </w:p>
    <w:tbl>
      <w:tblPr>
        <w:tblW w:w="8588" w:type="dxa"/>
        <w:jc w:val="center"/>
        <w:tblLayout w:type="fixed"/>
        <w:tblCellMar>
          <w:left w:w="0" w:type="dxa"/>
          <w:right w:w="0" w:type="dxa"/>
        </w:tblCellMar>
        <w:tblLook w:val="04A0" w:firstRow="1" w:lastRow="0" w:firstColumn="1" w:lastColumn="0" w:noHBand="0" w:noVBand="1"/>
      </w:tblPr>
      <w:tblGrid>
        <w:gridCol w:w="4337"/>
        <w:gridCol w:w="4251"/>
      </w:tblGrid>
      <w:tr w:rsidR="00A74E7E" w:rsidRPr="00414DF0" w:rsidTr="005860BB">
        <w:trPr>
          <w:jc w:val="center"/>
        </w:trPr>
        <w:tc>
          <w:tcPr>
            <w:tcW w:w="8588"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A74E7E" w:rsidRPr="00414DF0" w:rsidRDefault="00A74E7E" w:rsidP="005860BB">
            <w:pPr>
              <w:spacing w:before="100" w:beforeAutospacing="1" w:after="100" w:afterAutospacing="1" w:line="240" w:lineRule="atLeast"/>
              <w:jc w:val="center"/>
              <w:rPr>
                <w:rFonts w:ascii="Times New Roman" w:hAnsi="Times New Roman" w:cs="Times New Roman"/>
                <w:sz w:val="20"/>
                <w:szCs w:val="20"/>
                <w:lang w:val="en-US"/>
              </w:rPr>
            </w:pPr>
            <w:proofErr w:type="spellStart"/>
            <w:r w:rsidRPr="00414DF0">
              <w:rPr>
                <w:rFonts w:ascii="Times New Roman" w:hAnsi="Times New Roman" w:cs="Times New Roman"/>
                <w:b/>
                <w:bCs/>
                <w:sz w:val="20"/>
                <w:szCs w:val="20"/>
                <w:lang w:val="en-US"/>
              </w:rPr>
              <w:t>Yönergenin</w:t>
            </w:r>
            <w:proofErr w:type="spellEnd"/>
            <w:r w:rsidRPr="00414DF0">
              <w:rPr>
                <w:rFonts w:ascii="Times New Roman" w:hAnsi="Times New Roman" w:cs="Times New Roman"/>
                <w:b/>
                <w:bCs/>
                <w:sz w:val="20"/>
                <w:szCs w:val="20"/>
                <w:lang w:val="en-US"/>
              </w:rPr>
              <w:t xml:space="preserve"> Kabul </w:t>
            </w:r>
            <w:proofErr w:type="spellStart"/>
            <w:r w:rsidRPr="00414DF0">
              <w:rPr>
                <w:rFonts w:ascii="Times New Roman" w:hAnsi="Times New Roman" w:cs="Times New Roman"/>
                <w:b/>
                <w:bCs/>
                <w:sz w:val="20"/>
                <w:szCs w:val="20"/>
                <w:lang w:val="en-US"/>
              </w:rPr>
              <w:t>edildiği</w:t>
            </w:r>
            <w:proofErr w:type="spellEnd"/>
            <w:r w:rsidRPr="00414DF0">
              <w:rPr>
                <w:rFonts w:ascii="Times New Roman" w:hAnsi="Times New Roman" w:cs="Times New Roman"/>
                <w:b/>
                <w:bCs/>
                <w:sz w:val="20"/>
                <w:szCs w:val="20"/>
                <w:lang w:val="en-US"/>
              </w:rPr>
              <w:t xml:space="preserve"> </w:t>
            </w:r>
            <w:proofErr w:type="spellStart"/>
            <w:r w:rsidRPr="00414DF0">
              <w:rPr>
                <w:rFonts w:ascii="Times New Roman" w:hAnsi="Times New Roman" w:cs="Times New Roman"/>
                <w:b/>
                <w:bCs/>
                <w:sz w:val="20"/>
                <w:szCs w:val="20"/>
                <w:lang w:val="en-US"/>
              </w:rPr>
              <w:t>Senato’nun</w:t>
            </w:r>
            <w:proofErr w:type="spellEnd"/>
          </w:p>
        </w:tc>
      </w:tr>
      <w:tr w:rsidR="00A74E7E" w:rsidRPr="00414DF0" w:rsidTr="005860BB">
        <w:trPr>
          <w:jc w:val="center"/>
        </w:trPr>
        <w:tc>
          <w:tcPr>
            <w:tcW w:w="4337" w:type="dxa"/>
            <w:tcBorders>
              <w:top w:val="nil"/>
              <w:left w:val="single" w:sz="8" w:space="0" w:color="auto"/>
              <w:bottom w:val="single" w:sz="8" w:space="0" w:color="auto"/>
              <w:right w:val="nil"/>
            </w:tcBorders>
            <w:tcMar>
              <w:top w:w="0" w:type="dxa"/>
              <w:left w:w="108" w:type="dxa"/>
              <w:bottom w:w="0" w:type="dxa"/>
              <w:right w:w="108" w:type="dxa"/>
            </w:tcMar>
          </w:tcPr>
          <w:p w:rsidR="00A74E7E" w:rsidRPr="00414DF0" w:rsidRDefault="00A74E7E" w:rsidP="005860BB">
            <w:pPr>
              <w:spacing w:before="100" w:beforeAutospacing="1" w:after="100" w:afterAutospacing="1" w:line="240" w:lineRule="atLeast"/>
              <w:jc w:val="center"/>
              <w:rPr>
                <w:rFonts w:ascii="Times New Roman" w:hAnsi="Times New Roman" w:cs="Times New Roman"/>
                <w:sz w:val="20"/>
                <w:szCs w:val="20"/>
                <w:lang w:val="en-US"/>
              </w:rPr>
            </w:pPr>
          </w:p>
        </w:tc>
        <w:tc>
          <w:tcPr>
            <w:tcW w:w="4251" w:type="dxa"/>
            <w:tcBorders>
              <w:top w:val="nil"/>
              <w:left w:val="nil"/>
              <w:bottom w:val="single" w:sz="8" w:space="0" w:color="auto"/>
              <w:right w:val="single" w:sz="8" w:space="0" w:color="auto"/>
            </w:tcBorders>
            <w:tcMar>
              <w:top w:w="0" w:type="dxa"/>
              <w:left w:w="108" w:type="dxa"/>
              <w:bottom w:w="0" w:type="dxa"/>
              <w:right w:w="108" w:type="dxa"/>
            </w:tcMar>
          </w:tcPr>
          <w:p w:rsidR="00A74E7E" w:rsidRPr="00414DF0" w:rsidRDefault="00A74E7E" w:rsidP="005860BB">
            <w:pPr>
              <w:spacing w:before="100" w:beforeAutospacing="1" w:after="100" w:afterAutospacing="1" w:line="240" w:lineRule="atLeast"/>
              <w:jc w:val="center"/>
              <w:rPr>
                <w:rFonts w:ascii="Times New Roman" w:hAnsi="Times New Roman" w:cs="Times New Roman"/>
                <w:sz w:val="20"/>
                <w:szCs w:val="20"/>
                <w:lang w:val="en-US"/>
              </w:rPr>
            </w:pPr>
          </w:p>
        </w:tc>
      </w:tr>
      <w:tr w:rsidR="00A74E7E" w:rsidRPr="00414DF0" w:rsidTr="005860BB">
        <w:trPr>
          <w:jc w:val="center"/>
        </w:trPr>
        <w:tc>
          <w:tcPr>
            <w:tcW w:w="4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4E7E" w:rsidRPr="00414DF0" w:rsidRDefault="00A74E7E" w:rsidP="005860BB">
            <w:pPr>
              <w:spacing w:before="100" w:beforeAutospacing="1" w:after="100" w:afterAutospacing="1" w:line="240" w:lineRule="atLeast"/>
              <w:jc w:val="center"/>
              <w:rPr>
                <w:rFonts w:ascii="Times New Roman" w:hAnsi="Times New Roman" w:cs="Times New Roman"/>
                <w:bCs/>
                <w:sz w:val="20"/>
                <w:szCs w:val="20"/>
                <w:lang w:val="en-US"/>
              </w:rPr>
            </w:pPr>
          </w:p>
        </w:tc>
        <w:tc>
          <w:tcPr>
            <w:tcW w:w="4251" w:type="dxa"/>
            <w:tcBorders>
              <w:top w:val="nil"/>
              <w:left w:val="nil"/>
              <w:bottom w:val="single" w:sz="8" w:space="0" w:color="auto"/>
              <w:right w:val="single" w:sz="8" w:space="0" w:color="auto"/>
            </w:tcBorders>
            <w:tcMar>
              <w:top w:w="0" w:type="dxa"/>
              <w:left w:w="108" w:type="dxa"/>
              <w:bottom w:w="0" w:type="dxa"/>
              <w:right w:w="108" w:type="dxa"/>
            </w:tcMar>
          </w:tcPr>
          <w:p w:rsidR="00A74E7E" w:rsidRPr="00414DF0" w:rsidRDefault="00A74E7E" w:rsidP="005860BB">
            <w:pPr>
              <w:spacing w:before="100" w:beforeAutospacing="1" w:after="100" w:afterAutospacing="1" w:line="240" w:lineRule="atLeast"/>
              <w:jc w:val="center"/>
              <w:rPr>
                <w:rFonts w:ascii="Times New Roman" w:hAnsi="Times New Roman" w:cs="Times New Roman"/>
                <w:bCs/>
                <w:sz w:val="20"/>
                <w:szCs w:val="20"/>
                <w:lang w:val="en-US"/>
              </w:rPr>
            </w:pPr>
          </w:p>
        </w:tc>
      </w:tr>
      <w:tr w:rsidR="00A74E7E" w:rsidRPr="00414DF0" w:rsidTr="005860BB">
        <w:trPr>
          <w:jc w:val="center"/>
        </w:trPr>
        <w:tc>
          <w:tcPr>
            <w:tcW w:w="8588"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A74E7E" w:rsidRPr="00414DF0" w:rsidRDefault="00A74E7E" w:rsidP="005860BB">
            <w:pPr>
              <w:spacing w:before="100" w:beforeAutospacing="1" w:after="100" w:afterAutospacing="1" w:line="240" w:lineRule="atLeast"/>
              <w:jc w:val="center"/>
              <w:rPr>
                <w:rFonts w:ascii="Times New Roman" w:hAnsi="Times New Roman" w:cs="Times New Roman"/>
                <w:sz w:val="20"/>
                <w:szCs w:val="20"/>
                <w:lang w:val="en-US"/>
              </w:rPr>
            </w:pPr>
            <w:proofErr w:type="spellStart"/>
            <w:r w:rsidRPr="00414DF0">
              <w:rPr>
                <w:rFonts w:ascii="Times New Roman" w:hAnsi="Times New Roman" w:cs="Times New Roman"/>
                <w:b/>
                <w:bCs/>
                <w:sz w:val="20"/>
                <w:szCs w:val="20"/>
                <w:lang w:val="en-US"/>
              </w:rPr>
              <w:t>Yönergede</w:t>
            </w:r>
            <w:proofErr w:type="spellEnd"/>
            <w:r w:rsidRPr="00414DF0">
              <w:rPr>
                <w:rFonts w:ascii="Times New Roman" w:hAnsi="Times New Roman" w:cs="Times New Roman"/>
                <w:b/>
                <w:bCs/>
                <w:sz w:val="20"/>
                <w:szCs w:val="20"/>
                <w:lang w:val="en-US"/>
              </w:rPr>
              <w:t xml:space="preserve"> </w:t>
            </w:r>
            <w:proofErr w:type="spellStart"/>
            <w:r w:rsidRPr="00414DF0">
              <w:rPr>
                <w:rFonts w:ascii="Times New Roman" w:hAnsi="Times New Roman" w:cs="Times New Roman"/>
                <w:b/>
                <w:bCs/>
                <w:sz w:val="20"/>
                <w:szCs w:val="20"/>
                <w:lang w:val="en-US"/>
              </w:rPr>
              <w:t>Değişiklik</w:t>
            </w:r>
            <w:proofErr w:type="spellEnd"/>
            <w:r w:rsidRPr="00414DF0">
              <w:rPr>
                <w:rFonts w:ascii="Times New Roman" w:hAnsi="Times New Roman" w:cs="Times New Roman"/>
                <w:b/>
                <w:bCs/>
                <w:sz w:val="20"/>
                <w:szCs w:val="20"/>
                <w:lang w:val="en-US"/>
              </w:rPr>
              <w:t xml:space="preserve"> </w:t>
            </w:r>
            <w:proofErr w:type="spellStart"/>
            <w:r w:rsidRPr="00414DF0">
              <w:rPr>
                <w:rFonts w:ascii="Times New Roman" w:hAnsi="Times New Roman" w:cs="Times New Roman"/>
                <w:b/>
                <w:bCs/>
                <w:sz w:val="20"/>
                <w:szCs w:val="20"/>
                <w:lang w:val="en-US"/>
              </w:rPr>
              <w:t>Yapılan</w:t>
            </w:r>
            <w:proofErr w:type="spellEnd"/>
            <w:r w:rsidRPr="00414DF0">
              <w:rPr>
                <w:rFonts w:ascii="Times New Roman" w:hAnsi="Times New Roman" w:cs="Times New Roman"/>
                <w:b/>
                <w:bCs/>
                <w:sz w:val="20"/>
                <w:szCs w:val="20"/>
                <w:lang w:val="en-US"/>
              </w:rPr>
              <w:t xml:space="preserve"> </w:t>
            </w:r>
            <w:proofErr w:type="spellStart"/>
            <w:r w:rsidRPr="00414DF0">
              <w:rPr>
                <w:rFonts w:ascii="Times New Roman" w:hAnsi="Times New Roman" w:cs="Times New Roman"/>
                <w:b/>
                <w:bCs/>
                <w:sz w:val="20"/>
                <w:szCs w:val="20"/>
                <w:lang w:val="en-US"/>
              </w:rPr>
              <w:t>Senato’nun</w:t>
            </w:r>
            <w:proofErr w:type="spellEnd"/>
          </w:p>
        </w:tc>
      </w:tr>
      <w:tr w:rsidR="00A74E7E" w:rsidRPr="00414DF0" w:rsidTr="005860BB">
        <w:trPr>
          <w:jc w:val="center"/>
        </w:trPr>
        <w:tc>
          <w:tcPr>
            <w:tcW w:w="4337" w:type="dxa"/>
            <w:tcBorders>
              <w:top w:val="nil"/>
              <w:left w:val="single" w:sz="8" w:space="0" w:color="auto"/>
              <w:bottom w:val="single" w:sz="4" w:space="0" w:color="auto"/>
              <w:right w:val="nil"/>
            </w:tcBorders>
            <w:tcMar>
              <w:top w:w="0" w:type="dxa"/>
              <w:left w:w="108" w:type="dxa"/>
              <w:bottom w:w="0" w:type="dxa"/>
              <w:right w:w="108" w:type="dxa"/>
            </w:tcMar>
            <w:hideMark/>
          </w:tcPr>
          <w:p w:rsidR="00A74E7E" w:rsidRPr="00414DF0" w:rsidRDefault="00A74E7E" w:rsidP="005860BB">
            <w:pPr>
              <w:spacing w:before="100" w:beforeAutospacing="1" w:after="100" w:afterAutospacing="1" w:line="240" w:lineRule="atLeast"/>
              <w:jc w:val="center"/>
              <w:rPr>
                <w:rFonts w:ascii="Times New Roman" w:hAnsi="Times New Roman" w:cs="Times New Roman"/>
                <w:sz w:val="20"/>
                <w:szCs w:val="20"/>
                <w:lang w:val="en-US"/>
              </w:rPr>
            </w:pPr>
            <w:proofErr w:type="spellStart"/>
            <w:r w:rsidRPr="00414DF0">
              <w:rPr>
                <w:rFonts w:ascii="Times New Roman" w:hAnsi="Times New Roman" w:cs="Times New Roman"/>
                <w:b/>
                <w:bCs/>
                <w:sz w:val="20"/>
                <w:szCs w:val="20"/>
                <w:lang w:val="en-US"/>
              </w:rPr>
              <w:t>Tarihi</w:t>
            </w:r>
            <w:proofErr w:type="spellEnd"/>
          </w:p>
        </w:tc>
        <w:tc>
          <w:tcPr>
            <w:tcW w:w="4251" w:type="dxa"/>
            <w:tcBorders>
              <w:top w:val="nil"/>
              <w:left w:val="nil"/>
              <w:bottom w:val="single" w:sz="4" w:space="0" w:color="auto"/>
              <w:right w:val="single" w:sz="8" w:space="0" w:color="auto"/>
            </w:tcBorders>
            <w:tcMar>
              <w:top w:w="0" w:type="dxa"/>
              <w:left w:w="108" w:type="dxa"/>
              <w:bottom w:w="0" w:type="dxa"/>
              <w:right w:w="108" w:type="dxa"/>
            </w:tcMar>
            <w:hideMark/>
          </w:tcPr>
          <w:p w:rsidR="00A74E7E" w:rsidRPr="00414DF0" w:rsidRDefault="00A74E7E" w:rsidP="005860BB">
            <w:pPr>
              <w:spacing w:before="100" w:beforeAutospacing="1" w:after="100" w:afterAutospacing="1" w:line="240" w:lineRule="atLeast"/>
              <w:jc w:val="center"/>
              <w:rPr>
                <w:rFonts w:ascii="Times New Roman" w:hAnsi="Times New Roman" w:cs="Times New Roman"/>
                <w:b/>
                <w:bCs/>
                <w:sz w:val="20"/>
                <w:szCs w:val="20"/>
                <w:lang w:val="en-US"/>
              </w:rPr>
            </w:pPr>
            <w:proofErr w:type="spellStart"/>
            <w:r w:rsidRPr="00414DF0">
              <w:rPr>
                <w:rFonts w:ascii="Times New Roman" w:hAnsi="Times New Roman" w:cs="Times New Roman"/>
                <w:b/>
                <w:bCs/>
                <w:sz w:val="20"/>
                <w:szCs w:val="20"/>
                <w:lang w:val="en-US"/>
              </w:rPr>
              <w:t>Sayısı</w:t>
            </w:r>
            <w:proofErr w:type="spellEnd"/>
          </w:p>
        </w:tc>
      </w:tr>
      <w:tr w:rsidR="00A74E7E" w:rsidRPr="00414DF0" w:rsidTr="005860BB">
        <w:trPr>
          <w:jc w:val="center"/>
        </w:trPr>
        <w:tc>
          <w:tcPr>
            <w:tcW w:w="4337"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A74E7E" w:rsidRPr="00414DF0" w:rsidRDefault="00A74E7E" w:rsidP="005860BB">
            <w:pPr>
              <w:spacing w:before="100" w:beforeAutospacing="1" w:after="100" w:afterAutospacing="1" w:line="240" w:lineRule="atLeast"/>
              <w:jc w:val="center"/>
              <w:rPr>
                <w:rFonts w:ascii="Times New Roman" w:hAnsi="Times New Roman" w:cs="Times New Roman"/>
                <w:bCs/>
                <w:sz w:val="20"/>
                <w:szCs w:val="20"/>
                <w:lang w:val="en-US"/>
              </w:rPr>
            </w:pPr>
          </w:p>
        </w:tc>
        <w:tc>
          <w:tcPr>
            <w:tcW w:w="42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4E7E" w:rsidRPr="00414DF0" w:rsidRDefault="00A74E7E" w:rsidP="005860BB">
            <w:pPr>
              <w:spacing w:before="100" w:beforeAutospacing="1" w:after="100" w:afterAutospacing="1" w:line="240" w:lineRule="atLeast"/>
              <w:jc w:val="center"/>
              <w:rPr>
                <w:rFonts w:ascii="Times New Roman" w:hAnsi="Times New Roman" w:cs="Times New Roman"/>
                <w:bCs/>
                <w:sz w:val="20"/>
                <w:szCs w:val="20"/>
                <w:lang w:val="en-US"/>
              </w:rPr>
            </w:pPr>
          </w:p>
        </w:tc>
      </w:tr>
    </w:tbl>
    <w:p w:rsidR="00A74E7E" w:rsidRPr="00414DF0" w:rsidRDefault="00A74E7E" w:rsidP="00A74E7E">
      <w:pPr>
        <w:rPr>
          <w:rFonts w:ascii="Times New Roman" w:hAnsi="Times New Roman" w:cs="Times New Roman"/>
          <w:sz w:val="24"/>
          <w:szCs w:val="24"/>
        </w:rPr>
      </w:pPr>
    </w:p>
    <w:p w:rsidR="007F2C93" w:rsidRDefault="007F2C93"/>
    <w:sectPr w:rsidR="007F2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D41EA"/>
    <w:multiLevelType w:val="hybridMultilevel"/>
    <w:tmpl w:val="93523DCC"/>
    <w:lvl w:ilvl="0" w:tplc="D4E863A2">
      <w:start w:val="1"/>
      <mc:AlternateContent>
        <mc:Choice Requires="w14">
          <w:numFmt w:val="custom" w:format="a, ç, ĝ, ..."/>
        </mc:Choice>
        <mc:Fallback>
          <w:numFmt w:val="decimal"/>
        </mc:Fallback>
      </mc:AlternateContent>
      <w:lvlText w:val="%1)"/>
      <w:lvlJc w:val="left"/>
      <w:pPr>
        <w:ind w:left="1063" w:hanging="360"/>
      </w:pPr>
      <w:rPr>
        <w:rFonts w:hint="default"/>
      </w:rPr>
    </w:lvl>
    <w:lvl w:ilvl="1" w:tplc="041F0019" w:tentative="1">
      <w:start w:val="1"/>
      <w:numFmt w:val="lowerLetter"/>
      <w:lvlText w:val="%2."/>
      <w:lvlJc w:val="left"/>
      <w:pPr>
        <w:ind w:left="1783" w:hanging="360"/>
      </w:pPr>
    </w:lvl>
    <w:lvl w:ilvl="2" w:tplc="041F001B" w:tentative="1">
      <w:start w:val="1"/>
      <w:numFmt w:val="lowerRoman"/>
      <w:lvlText w:val="%3."/>
      <w:lvlJc w:val="right"/>
      <w:pPr>
        <w:ind w:left="2503" w:hanging="180"/>
      </w:pPr>
    </w:lvl>
    <w:lvl w:ilvl="3" w:tplc="041F000F" w:tentative="1">
      <w:start w:val="1"/>
      <w:numFmt w:val="decimal"/>
      <w:lvlText w:val="%4."/>
      <w:lvlJc w:val="left"/>
      <w:pPr>
        <w:ind w:left="3223" w:hanging="360"/>
      </w:pPr>
    </w:lvl>
    <w:lvl w:ilvl="4" w:tplc="041F0019" w:tentative="1">
      <w:start w:val="1"/>
      <w:numFmt w:val="lowerLetter"/>
      <w:lvlText w:val="%5."/>
      <w:lvlJc w:val="left"/>
      <w:pPr>
        <w:ind w:left="3943" w:hanging="360"/>
      </w:pPr>
    </w:lvl>
    <w:lvl w:ilvl="5" w:tplc="041F001B" w:tentative="1">
      <w:start w:val="1"/>
      <w:numFmt w:val="lowerRoman"/>
      <w:lvlText w:val="%6."/>
      <w:lvlJc w:val="right"/>
      <w:pPr>
        <w:ind w:left="4663" w:hanging="180"/>
      </w:pPr>
    </w:lvl>
    <w:lvl w:ilvl="6" w:tplc="041F000F" w:tentative="1">
      <w:start w:val="1"/>
      <w:numFmt w:val="decimal"/>
      <w:lvlText w:val="%7."/>
      <w:lvlJc w:val="left"/>
      <w:pPr>
        <w:ind w:left="5383" w:hanging="360"/>
      </w:pPr>
    </w:lvl>
    <w:lvl w:ilvl="7" w:tplc="041F0019" w:tentative="1">
      <w:start w:val="1"/>
      <w:numFmt w:val="lowerLetter"/>
      <w:lvlText w:val="%8."/>
      <w:lvlJc w:val="left"/>
      <w:pPr>
        <w:ind w:left="6103" w:hanging="360"/>
      </w:pPr>
    </w:lvl>
    <w:lvl w:ilvl="8" w:tplc="041F001B" w:tentative="1">
      <w:start w:val="1"/>
      <w:numFmt w:val="lowerRoman"/>
      <w:lvlText w:val="%9."/>
      <w:lvlJc w:val="right"/>
      <w:pPr>
        <w:ind w:left="6823" w:hanging="180"/>
      </w:pPr>
    </w:lvl>
  </w:abstractNum>
  <w:abstractNum w:abstractNumId="1">
    <w:nsid w:val="6DA5249C"/>
    <w:multiLevelType w:val="hybridMultilevel"/>
    <w:tmpl w:val="B1F69A7C"/>
    <w:lvl w:ilvl="0" w:tplc="A6A47F92">
      <w:start w:val="1"/>
      <mc:AlternateContent>
        <mc:Choice Requires="w14">
          <w:numFmt w:val="custom" w:format="a, ç, ĝ, ..."/>
        </mc:Choice>
        <mc:Fallback>
          <w:numFmt w:val="decimal"/>
        </mc:Fallback>
      </mc:AlternateContent>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E7E"/>
    <w:rsid w:val="007F2C93"/>
    <w:rsid w:val="00A74E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4E7E"/>
    <w:pPr>
      <w:ind w:left="720"/>
      <w:contextualSpacing/>
    </w:pPr>
  </w:style>
  <w:style w:type="paragraph" w:styleId="AralkYok">
    <w:name w:val="No Spacing"/>
    <w:uiPriority w:val="1"/>
    <w:qFormat/>
    <w:rsid w:val="00A74E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4E7E"/>
    <w:pPr>
      <w:ind w:left="720"/>
      <w:contextualSpacing/>
    </w:pPr>
  </w:style>
  <w:style w:type="paragraph" w:styleId="AralkYok">
    <w:name w:val="No Spacing"/>
    <w:uiPriority w:val="1"/>
    <w:qFormat/>
    <w:rsid w:val="00A74E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808</Words>
  <Characters>4608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Kamuran Eroglu</dc:creator>
  <cp:lastModifiedBy>Kamuran Eroglu</cp:lastModifiedBy>
  <cp:revision>1</cp:revision>
  <dcterms:created xsi:type="dcterms:W3CDTF">2021-09-20T08:21:00Z</dcterms:created>
  <dcterms:modified xsi:type="dcterms:W3CDTF">2021-09-20T08:24:00Z</dcterms:modified>
</cp:coreProperties>
</file>