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DE1" w:rsidRPr="001673DF" w:rsidRDefault="00CF2DE1">
      <w:pPr>
        <w:jc w:val="center"/>
        <w:rPr>
          <w:rFonts w:ascii="Times New Roman" w:hAnsi="Times New Roman"/>
        </w:rPr>
      </w:pPr>
      <w:bookmarkStart w:id="0" w:name="_GoBack"/>
      <w:bookmarkEnd w:id="0"/>
    </w:p>
    <w:p w:rsidR="00CF2DE1" w:rsidRPr="001673DF" w:rsidRDefault="00CF2DE1">
      <w:pPr>
        <w:jc w:val="center"/>
        <w:rPr>
          <w:rFonts w:ascii="Times New Roman" w:hAnsi="Times New Roman"/>
        </w:rPr>
      </w:pPr>
    </w:p>
    <w:p w:rsidR="00CF2DE1" w:rsidRPr="001673DF" w:rsidRDefault="00CF2DE1">
      <w:pPr>
        <w:jc w:val="center"/>
        <w:rPr>
          <w:rFonts w:ascii="Times New Roman" w:hAnsi="Times New Roman"/>
        </w:rPr>
      </w:pPr>
    </w:p>
    <w:p w:rsidR="00CF2DE1" w:rsidRPr="001673DF" w:rsidRDefault="00CF2DE1">
      <w:pPr>
        <w:jc w:val="center"/>
        <w:rPr>
          <w:rFonts w:ascii="Times New Roman" w:hAnsi="Times New Roman"/>
        </w:rPr>
      </w:pPr>
    </w:p>
    <w:p w:rsidR="00CF2DE1" w:rsidRPr="001673DF" w:rsidRDefault="00CF2DE1">
      <w:pPr>
        <w:jc w:val="center"/>
        <w:rPr>
          <w:rFonts w:ascii="Times New Roman" w:hAnsi="Times New Roman"/>
        </w:rPr>
      </w:pPr>
    </w:p>
    <w:p w:rsidR="00CF2DE1" w:rsidRPr="001673DF" w:rsidRDefault="003B09D9">
      <w:pPr>
        <w:jc w:val="center"/>
        <w:rPr>
          <w:rFonts w:ascii="Times New Roman" w:hAnsi="Times New Roman"/>
        </w:rPr>
      </w:pPr>
      <w:r w:rsidRPr="001673DF">
        <w:rPr>
          <w:rFonts w:ascii="Times New Roman" w:hAnsi="Times New Roman"/>
          <w:b/>
        </w:rPr>
        <w:t>202</w:t>
      </w:r>
      <w:r w:rsidR="007827A2">
        <w:rPr>
          <w:rFonts w:ascii="Times New Roman" w:hAnsi="Times New Roman"/>
          <w:b/>
        </w:rPr>
        <w:t>2</w:t>
      </w:r>
      <w:r w:rsidR="00CF2DE1" w:rsidRPr="001673DF">
        <w:rPr>
          <w:rFonts w:ascii="Times New Roman" w:hAnsi="Times New Roman"/>
          <w:b/>
        </w:rPr>
        <w:t xml:space="preserve"> YILI</w:t>
      </w:r>
    </w:p>
    <w:p w:rsidR="00CF2DE1" w:rsidRPr="001673DF" w:rsidRDefault="00CF2DE1">
      <w:pPr>
        <w:jc w:val="center"/>
        <w:rPr>
          <w:rFonts w:ascii="Times New Roman" w:hAnsi="Times New Roman"/>
        </w:rPr>
      </w:pPr>
      <w:r w:rsidRPr="001673DF">
        <w:rPr>
          <w:rFonts w:ascii="Times New Roman" w:hAnsi="Times New Roman"/>
          <w:b/>
        </w:rPr>
        <w:t>İÇ DEĞERLENDİRME RAPORU</w:t>
      </w:r>
    </w:p>
    <w:p w:rsidR="00CF2DE1" w:rsidRPr="001673DF" w:rsidRDefault="00CF2DE1">
      <w:pPr>
        <w:spacing w:before="1" w:line="180" w:lineRule="exact"/>
        <w:ind w:right="39"/>
        <w:rPr>
          <w:rFonts w:ascii="Times New Roman" w:hAnsi="Times New Roman"/>
        </w:rPr>
      </w:pPr>
    </w:p>
    <w:p w:rsidR="00CF2DE1" w:rsidRPr="001673DF" w:rsidRDefault="00CF2DE1">
      <w:pPr>
        <w:spacing w:line="200" w:lineRule="exact"/>
        <w:ind w:right="39"/>
        <w:rPr>
          <w:rFonts w:ascii="Times New Roman" w:hAnsi="Times New Roman"/>
        </w:rPr>
      </w:pPr>
    </w:p>
    <w:p w:rsidR="00CF2DE1" w:rsidRPr="001673DF" w:rsidRDefault="00CF2DE1">
      <w:pPr>
        <w:spacing w:line="200" w:lineRule="exact"/>
        <w:ind w:right="39"/>
        <w:rPr>
          <w:rFonts w:ascii="Times New Roman" w:hAnsi="Times New Roman"/>
        </w:rPr>
      </w:pPr>
    </w:p>
    <w:p w:rsidR="00CF2DE1" w:rsidRPr="001673DF" w:rsidRDefault="00CF2DE1">
      <w:pPr>
        <w:spacing w:line="200" w:lineRule="exact"/>
        <w:ind w:right="39"/>
        <w:rPr>
          <w:rFonts w:ascii="Times New Roman" w:hAnsi="Times New Roman"/>
        </w:rPr>
      </w:pPr>
    </w:p>
    <w:p w:rsidR="00CF2DE1" w:rsidRPr="001673DF" w:rsidRDefault="00CF2DE1">
      <w:pPr>
        <w:spacing w:line="200" w:lineRule="exact"/>
        <w:ind w:right="39"/>
        <w:rPr>
          <w:rFonts w:ascii="Times New Roman" w:hAnsi="Times New Roman"/>
        </w:rPr>
      </w:pPr>
    </w:p>
    <w:p w:rsidR="00CF2DE1" w:rsidRPr="001673DF" w:rsidRDefault="00CF2DE1">
      <w:pPr>
        <w:spacing w:line="200" w:lineRule="exact"/>
        <w:ind w:right="39"/>
        <w:rPr>
          <w:rFonts w:ascii="Times New Roman" w:hAnsi="Times New Roman"/>
        </w:rPr>
      </w:pPr>
    </w:p>
    <w:p w:rsidR="00CF2DE1" w:rsidRPr="001673DF" w:rsidRDefault="00CF2DE1">
      <w:pPr>
        <w:spacing w:line="200" w:lineRule="exact"/>
        <w:ind w:right="39"/>
        <w:rPr>
          <w:rFonts w:ascii="Times New Roman" w:hAnsi="Times New Roman"/>
        </w:rPr>
      </w:pPr>
    </w:p>
    <w:p w:rsidR="00CF2DE1" w:rsidRPr="001673DF" w:rsidRDefault="00CF2DE1" w:rsidP="0056228F">
      <w:pPr>
        <w:ind w:right="39"/>
        <w:jc w:val="center"/>
        <w:rPr>
          <w:rFonts w:ascii="Times New Roman" w:eastAsia="Times New Roman" w:hAnsi="Times New Roman"/>
          <w:bCs/>
        </w:rPr>
      </w:pPr>
      <w:r w:rsidRPr="001673DF">
        <w:rPr>
          <w:rFonts w:ascii="Times New Roman" w:eastAsia="Times New Roman" w:hAnsi="Times New Roman"/>
          <w:b/>
          <w:bCs/>
        </w:rPr>
        <w:t>[</w:t>
      </w:r>
      <w:r w:rsidR="0056228F" w:rsidRPr="001673DF">
        <w:rPr>
          <w:rFonts w:ascii="Times New Roman" w:eastAsia="Times New Roman" w:hAnsi="Times New Roman"/>
          <w:bCs/>
        </w:rPr>
        <w:t>İdari ve Mali İşler Daire Başkanlığı</w:t>
      </w:r>
      <w:r w:rsidRPr="001673DF">
        <w:rPr>
          <w:rFonts w:ascii="Times New Roman" w:eastAsia="Times New Roman" w:hAnsi="Times New Roman"/>
          <w:b/>
          <w:bCs/>
        </w:rPr>
        <w:t xml:space="preserve">] </w:t>
      </w:r>
    </w:p>
    <w:p w:rsidR="0056228F" w:rsidRPr="001673DF" w:rsidRDefault="0056228F" w:rsidP="0056228F">
      <w:pPr>
        <w:ind w:right="39"/>
        <w:jc w:val="center"/>
        <w:rPr>
          <w:rFonts w:ascii="Times New Roman" w:hAnsi="Times New Roman"/>
        </w:rPr>
      </w:pPr>
    </w:p>
    <w:p w:rsidR="0056228F" w:rsidRPr="001673DF" w:rsidRDefault="0056228F" w:rsidP="0056228F">
      <w:pPr>
        <w:ind w:right="39"/>
        <w:jc w:val="center"/>
        <w:rPr>
          <w:rFonts w:ascii="Times New Roman" w:hAnsi="Times New Roman"/>
        </w:rPr>
      </w:pPr>
    </w:p>
    <w:p w:rsidR="0056228F" w:rsidRPr="001673DF" w:rsidRDefault="00CF2DE1" w:rsidP="0056228F">
      <w:pPr>
        <w:ind w:right="39"/>
        <w:jc w:val="center"/>
        <w:rPr>
          <w:rFonts w:ascii="Times New Roman" w:eastAsia="Times New Roman" w:hAnsi="Times New Roman"/>
          <w:bCs/>
          <w:spacing w:val="1"/>
        </w:rPr>
      </w:pPr>
      <w:r w:rsidRPr="001673DF">
        <w:rPr>
          <w:rFonts w:ascii="Times New Roman" w:eastAsia="Times New Roman" w:hAnsi="Times New Roman"/>
          <w:b/>
          <w:bCs/>
        </w:rPr>
        <w:t>[</w:t>
      </w:r>
      <w:r w:rsidR="0056228F" w:rsidRPr="001673DF">
        <w:rPr>
          <w:rFonts w:ascii="Times New Roman" w:eastAsia="Times New Roman" w:hAnsi="Times New Roman"/>
          <w:bCs/>
          <w:spacing w:val="1"/>
        </w:rPr>
        <w:t xml:space="preserve">Batman Üniversitesi Rektörlüğü </w:t>
      </w:r>
    </w:p>
    <w:p w:rsidR="00CF2DE1" w:rsidRPr="001673DF" w:rsidRDefault="0056228F" w:rsidP="0056228F">
      <w:pPr>
        <w:ind w:right="39"/>
        <w:jc w:val="center"/>
        <w:rPr>
          <w:rFonts w:ascii="Times New Roman" w:eastAsia="Times New Roman" w:hAnsi="Times New Roman"/>
          <w:b/>
          <w:bCs/>
        </w:rPr>
      </w:pPr>
      <w:r w:rsidRPr="001673DF">
        <w:rPr>
          <w:rFonts w:ascii="Times New Roman" w:eastAsia="Times New Roman" w:hAnsi="Times New Roman"/>
          <w:bCs/>
          <w:spacing w:val="1"/>
        </w:rPr>
        <w:t>Batı Raman Kampüsü / BATMAN</w:t>
      </w:r>
      <w:r w:rsidR="00CF2DE1" w:rsidRPr="001673DF">
        <w:rPr>
          <w:rFonts w:ascii="Times New Roman" w:eastAsia="Times New Roman" w:hAnsi="Times New Roman"/>
          <w:b/>
          <w:bCs/>
        </w:rPr>
        <w:t>]</w:t>
      </w:r>
    </w:p>
    <w:p w:rsidR="0056228F" w:rsidRPr="001673DF" w:rsidRDefault="0056228F" w:rsidP="0056228F">
      <w:pPr>
        <w:ind w:right="39"/>
        <w:jc w:val="center"/>
        <w:rPr>
          <w:rFonts w:ascii="Times New Roman" w:eastAsia="Times New Roman" w:hAnsi="Times New Roman"/>
          <w:b/>
          <w:bCs/>
        </w:rPr>
      </w:pPr>
    </w:p>
    <w:p w:rsidR="0056228F" w:rsidRPr="001673DF" w:rsidRDefault="0056228F" w:rsidP="0056228F">
      <w:pPr>
        <w:ind w:right="39"/>
        <w:jc w:val="center"/>
        <w:rPr>
          <w:rFonts w:ascii="Times New Roman" w:hAnsi="Times New Roman"/>
        </w:rPr>
      </w:pPr>
    </w:p>
    <w:p w:rsidR="00CF2DE1" w:rsidRPr="001673DF" w:rsidRDefault="00CF2DE1">
      <w:pPr>
        <w:spacing w:before="17" w:line="200" w:lineRule="exact"/>
        <w:ind w:right="39"/>
        <w:rPr>
          <w:rFonts w:ascii="Times New Roman" w:hAnsi="Times New Roman"/>
        </w:rPr>
      </w:pPr>
    </w:p>
    <w:p w:rsidR="00CF2DE1" w:rsidRPr="001673DF" w:rsidRDefault="00CF2DE1">
      <w:pPr>
        <w:spacing w:line="276" w:lineRule="auto"/>
        <w:ind w:right="39"/>
        <w:jc w:val="center"/>
        <w:rPr>
          <w:rFonts w:ascii="Times New Roman" w:hAnsi="Times New Roman"/>
        </w:rPr>
      </w:pPr>
      <w:r w:rsidRPr="001673DF">
        <w:rPr>
          <w:rFonts w:ascii="Times New Roman" w:eastAsia="Times New Roman" w:hAnsi="Times New Roman"/>
          <w:b/>
          <w:bCs/>
        </w:rPr>
        <w:t>[</w:t>
      </w:r>
      <w:r w:rsidR="0056228F" w:rsidRPr="001673DF">
        <w:rPr>
          <w:rFonts w:ascii="Times New Roman" w:eastAsia="Times New Roman" w:hAnsi="Times New Roman"/>
          <w:b/>
          <w:bCs/>
        </w:rPr>
        <w:t>Aralık 20</w:t>
      </w:r>
      <w:r w:rsidR="003B09D9" w:rsidRPr="001673DF">
        <w:rPr>
          <w:rFonts w:ascii="Times New Roman" w:eastAsia="Times New Roman" w:hAnsi="Times New Roman"/>
          <w:b/>
          <w:bCs/>
        </w:rPr>
        <w:t>2</w:t>
      </w:r>
      <w:r w:rsidR="007827A2">
        <w:rPr>
          <w:rFonts w:ascii="Times New Roman" w:eastAsia="Times New Roman" w:hAnsi="Times New Roman"/>
          <w:b/>
          <w:bCs/>
        </w:rPr>
        <w:t>2</w:t>
      </w:r>
      <w:r w:rsidRPr="001673DF">
        <w:rPr>
          <w:rFonts w:ascii="Times New Roman" w:eastAsia="Times New Roman" w:hAnsi="Times New Roman"/>
          <w:b/>
          <w:bCs/>
        </w:rPr>
        <w:t>]</w:t>
      </w:r>
    </w:p>
    <w:p w:rsidR="00CF2DE1" w:rsidRPr="001673DF" w:rsidRDefault="00CF2DE1">
      <w:pPr>
        <w:pageBreakBefore/>
        <w:spacing w:line="276" w:lineRule="auto"/>
        <w:jc w:val="both"/>
        <w:rPr>
          <w:rFonts w:ascii="Times New Roman" w:hAnsi="Times New Roman"/>
        </w:rPr>
      </w:pPr>
      <w:r w:rsidRPr="001673DF">
        <w:rPr>
          <w:rFonts w:ascii="Times New Roman" w:hAnsi="Times New Roman"/>
          <w:b/>
          <w:bCs/>
        </w:rPr>
        <w:lastRenderedPageBreak/>
        <w:t>1. KURUM HAKKINDA BİLGİLER</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1.1. İletişim Bilgileri</w:t>
      </w:r>
    </w:p>
    <w:p w:rsidR="00CF2DE1" w:rsidRPr="001673DF" w:rsidRDefault="00CF2DE1">
      <w:pPr>
        <w:spacing w:line="276" w:lineRule="auto"/>
        <w:jc w:val="both"/>
        <w:rPr>
          <w:rFonts w:ascii="Times New Roman" w:hAnsi="Times New Roman"/>
        </w:rPr>
      </w:pPr>
      <w:r w:rsidRPr="001673DF">
        <w:rPr>
          <w:rFonts w:ascii="Times New Roman" w:hAnsi="Times New Roman"/>
        </w:rPr>
        <w:tab/>
      </w:r>
      <w:r w:rsidR="007732EA" w:rsidRPr="001673DF">
        <w:rPr>
          <w:rFonts w:ascii="Times New Roman" w:hAnsi="Times New Roman"/>
        </w:rPr>
        <w:t>Birim/</w:t>
      </w:r>
      <w:r w:rsidRPr="001673DF">
        <w:rPr>
          <w:rFonts w:ascii="Times New Roman" w:hAnsi="Times New Roman"/>
        </w:rPr>
        <w:t>Bölüm/Program/ Kalite Komisyonu üyelerinin iletişim bilgileri yazılacaktır.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843"/>
        <w:gridCol w:w="1672"/>
        <w:gridCol w:w="2977"/>
      </w:tblGrid>
      <w:tr w:rsidR="0056228F" w:rsidRPr="001673DF" w:rsidTr="0066369D">
        <w:tc>
          <w:tcPr>
            <w:tcW w:w="2297" w:type="dxa"/>
            <w:shd w:val="clear" w:color="auto" w:fill="auto"/>
          </w:tcPr>
          <w:p w:rsidR="0056228F" w:rsidRPr="001673DF" w:rsidRDefault="0056228F" w:rsidP="00A74DD4">
            <w:pPr>
              <w:spacing w:line="276" w:lineRule="auto"/>
              <w:jc w:val="both"/>
              <w:rPr>
                <w:rFonts w:ascii="Times New Roman" w:hAnsi="Times New Roman"/>
              </w:rPr>
            </w:pPr>
          </w:p>
        </w:tc>
        <w:tc>
          <w:tcPr>
            <w:tcW w:w="1843" w:type="dxa"/>
            <w:shd w:val="clear" w:color="auto" w:fill="auto"/>
          </w:tcPr>
          <w:p w:rsidR="0056228F" w:rsidRPr="001673DF" w:rsidRDefault="0056228F" w:rsidP="00A74DD4">
            <w:pPr>
              <w:spacing w:line="276" w:lineRule="auto"/>
              <w:jc w:val="both"/>
              <w:rPr>
                <w:rFonts w:ascii="Times New Roman" w:hAnsi="Times New Roman"/>
                <w:b/>
              </w:rPr>
            </w:pPr>
            <w:r w:rsidRPr="001673DF">
              <w:rPr>
                <w:rFonts w:ascii="Times New Roman" w:hAnsi="Times New Roman"/>
                <w:b/>
              </w:rPr>
              <w:t>Adı Soyadı</w:t>
            </w:r>
          </w:p>
        </w:tc>
        <w:tc>
          <w:tcPr>
            <w:tcW w:w="1672" w:type="dxa"/>
            <w:shd w:val="clear" w:color="auto" w:fill="auto"/>
          </w:tcPr>
          <w:p w:rsidR="0056228F" w:rsidRPr="001673DF" w:rsidRDefault="0056228F" w:rsidP="00A74DD4">
            <w:pPr>
              <w:spacing w:line="276" w:lineRule="auto"/>
              <w:jc w:val="both"/>
              <w:rPr>
                <w:rFonts w:ascii="Times New Roman" w:hAnsi="Times New Roman"/>
                <w:b/>
              </w:rPr>
            </w:pPr>
            <w:r w:rsidRPr="001673DF">
              <w:rPr>
                <w:rFonts w:ascii="Times New Roman" w:hAnsi="Times New Roman"/>
                <w:b/>
              </w:rPr>
              <w:t>Unvanı</w:t>
            </w:r>
          </w:p>
        </w:tc>
        <w:tc>
          <w:tcPr>
            <w:tcW w:w="2977" w:type="dxa"/>
            <w:shd w:val="clear" w:color="auto" w:fill="auto"/>
          </w:tcPr>
          <w:p w:rsidR="0056228F" w:rsidRPr="001673DF" w:rsidRDefault="0056228F" w:rsidP="00A74DD4">
            <w:pPr>
              <w:widowControl/>
              <w:suppressAutoHyphens w:val="0"/>
              <w:rPr>
                <w:rFonts w:ascii="Times New Roman" w:hAnsi="Times New Roman"/>
                <w:b/>
              </w:rPr>
            </w:pPr>
            <w:r w:rsidRPr="001673DF">
              <w:rPr>
                <w:rFonts w:ascii="Times New Roman" w:hAnsi="Times New Roman"/>
                <w:b/>
              </w:rPr>
              <w:t>E-Mail</w:t>
            </w:r>
          </w:p>
        </w:tc>
      </w:tr>
      <w:tr w:rsidR="0056228F" w:rsidRPr="001673DF" w:rsidTr="0066369D">
        <w:tc>
          <w:tcPr>
            <w:tcW w:w="2297" w:type="dxa"/>
            <w:shd w:val="clear" w:color="auto" w:fill="auto"/>
          </w:tcPr>
          <w:p w:rsidR="0056228F" w:rsidRPr="001673DF" w:rsidRDefault="0056228F" w:rsidP="00873B9B">
            <w:pPr>
              <w:spacing w:line="276" w:lineRule="auto"/>
              <w:jc w:val="both"/>
              <w:rPr>
                <w:rFonts w:ascii="Times New Roman" w:hAnsi="Times New Roman"/>
                <w:sz w:val="20"/>
                <w:szCs w:val="20"/>
              </w:rPr>
            </w:pPr>
            <w:r w:rsidRPr="001673DF">
              <w:rPr>
                <w:rFonts w:ascii="Times New Roman" w:hAnsi="Times New Roman"/>
                <w:sz w:val="20"/>
                <w:szCs w:val="20"/>
              </w:rPr>
              <w:t>Kalite Temsilcisi*</w:t>
            </w:r>
          </w:p>
        </w:tc>
        <w:tc>
          <w:tcPr>
            <w:tcW w:w="1843" w:type="dxa"/>
            <w:shd w:val="clear" w:color="auto" w:fill="auto"/>
          </w:tcPr>
          <w:p w:rsidR="0056228F" w:rsidRPr="001673DF" w:rsidRDefault="0066369D" w:rsidP="00873B9B">
            <w:pPr>
              <w:spacing w:line="276" w:lineRule="auto"/>
              <w:jc w:val="both"/>
              <w:rPr>
                <w:rFonts w:ascii="Times New Roman" w:hAnsi="Times New Roman"/>
                <w:sz w:val="20"/>
                <w:szCs w:val="20"/>
              </w:rPr>
            </w:pPr>
            <w:r>
              <w:rPr>
                <w:rFonts w:ascii="Times New Roman" w:hAnsi="Times New Roman"/>
                <w:sz w:val="20"/>
                <w:szCs w:val="20"/>
              </w:rPr>
              <w:t>Mehmet BELEN</w:t>
            </w:r>
          </w:p>
        </w:tc>
        <w:tc>
          <w:tcPr>
            <w:tcW w:w="1672" w:type="dxa"/>
            <w:shd w:val="clear" w:color="auto" w:fill="auto"/>
          </w:tcPr>
          <w:p w:rsidR="0056228F" w:rsidRPr="001673DF" w:rsidRDefault="0056228F" w:rsidP="00873B9B">
            <w:pPr>
              <w:spacing w:line="276" w:lineRule="auto"/>
              <w:jc w:val="both"/>
              <w:rPr>
                <w:rFonts w:ascii="Times New Roman" w:hAnsi="Times New Roman"/>
                <w:sz w:val="20"/>
                <w:szCs w:val="20"/>
              </w:rPr>
            </w:pPr>
            <w:r w:rsidRPr="001673DF">
              <w:rPr>
                <w:rFonts w:ascii="Times New Roman" w:hAnsi="Times New Roman"/>
                <w:sz w:val="20"/>
                <w:szCs w:val="20"/>
              </w:rPr>
              <w:t>Daire</w:t>
            </w:r>
            <w:r w:rsidR="00873B9B" w:rsidRPr="001673DF">
              <w:rPr>
                <w:rFonts w:ascii="Times New Roman" w:hAnsi="Times New Roman"/>
                <w:sz w:val="20"/>
                <w:szCs w:val="20"/>
              </w:rPr>
              <w:t xml:space="preserve"> </w:t>
            </w:r>
            <w:r w:rsidRPr="001673DF">
              <w:rPr>
                <w:rFonts w:ascii="Times New Roman" w:hAnsi="Times New Roman"/>
                <w:sz w:val="20"/>
                <w:szCs w:val="20"/>
              </w:rPr>
              <w:t>Başkanı</w:t>
            </w:r>
            <w:r w:rsidR="0066369D">
              <w:rPr>
                <w:rFonts w:ascii="Times New Roman" w:hAnsi="Times New Roman"/>
                <w:sz w:val="20"/>
                <w:szCs w:val="20"/>
              </w:rPr>
              <w:t xml:space="preserve"> </w:t>
            </w:r>
          </w:p>
        </w:tc>
        <w:tc>
          <w:tcPr>
            <w:tcW w:w="2977" w:type="dxa"/>
            <w:shd w:val="clear" w:color="auto" w:fill="auto"/>
          </w:tcPr>
          <w:p w:rsidR="0056228F" w:rsidRPr="001673DF" w:rsidRDefault="0066369D" w:rsidP="00873B9B">
            <w:pPr>
              <w:widowControl/>
              <w:suppressAutoHyphens w:val="0"/>
              <w:jc w:val="both"/>
              <w:rPr>
                <w:rFonts w:ascii="Times New Roman" w:hAnsi="Times New Roman"/>
                <w:sz w:val="20"/>
                <w:szCs w:val="20"/>
              </w:rPr>
            </w:pPr>
            <w:r>
              <w:rPr>
                <w:rFonts w:ascii="Times New Roman" w:hAnsi="Times New Roman"/>
                <w:sz w:val="20"/>
                <w:szCs w:val="20"/>
              </w:rPr>
              <w:t>Mehmet.belen</w:t>
            </w:r>
            <w:r w:rsidR="0056228F" w:rsidRPr="001673DF">
              <w:rPr>
                <w:rFonts w:ascii="Times New Roman" w:hAnsi="Times New Roman"/>
                <w:sz w:val="20"/>
                <w:szCs w:val="20"/>
              </w:rPr>
              <w:t>@batman.edu.tr</w:t>
            </w:r>
          </w:p>
        </w:tc>
      </w:tr>
      <w:tr w:rsidR="0056228F" w:rsidRPr="001673DF" w:rsidTr="0066369D">
        <w:tc>
          <w:tcPr>
            <w:tcW w:w="2297" w:type="dxa"/>
            <w:shd w:val="clear" w:color="auto" w:fill="auto"/>
          </w:tcPr>
          <w:p w:rsidR="0056228F" w:rsidRPr="001673DF" w:rsidRDefault="00AA0D44" w:rsidP="00873B9B">
            <w:pPr>
              <w:spacing w:line="276" w:lineRule="auto"/>
              <w:jc w:val="both"/>
              <w:rPr>
                <w:rFonts w:ascii="Times New Roman" w:hAnsi="Times New Roman"/>
                <w:sz w:val="20"/>
                <w:szCs w:val="20"/>
              </w:rPr>
            </w:pPr>
            <w:r w:rsidRPr="001673DF">
              <w:rPr>
                <w:rFonts w:ascii="Times New Roman" w:hAnsi="Times New Roman"/>
                <w:sz w:val="20"/>
                <w:szCs w:val="20"/>
              </w:rPr>
              <w:t>Kalite Raportörü*</w:t>
            </w:r>
          </w:p>
        </w:tc>
        <w:tc>
          <w:tcPr>
            <w:tcW w:w="1843" w:type="dxa"/>
            <w:shd w:val="clear" w:color="auto" w:fill="auto"/>
          </w:tcPr>
          <w:p w:rsidR="0056228F" w:rsidRPr="001673DF" w:rsidRDefault="0056228F" w:rsidP="00873B9B">
            <w:pPr>
              <w:spacing w:line="276" w:lineRule="auto"/>
              <w:jc w:val="both"/>
              <w:rPr>
                <w:rFonts w:ascii="Times New Roman" w:hAnsi="Times New Roman"/>
                <w:sz w:val="20"/>
                <w:szCs w:val="20"/>
              </w:rPr>
            </w:pPr>
            <w:r w:rsidRPr="001673DF">
              <w:rPr>
                <w:rFonts w:ascii="Times New Roman" w:hAnsi="Times New Roman"/>
                <w:sz w:val="20"/>
                <w:szCs w:val="20"/>
              </w:rPr>
              <w:t>Orhan TAŞAN</w:t>
            </w:r>
          </w:p>
        </w:tc>
        <w:tc>
          <w:tcPr>
            <w:tcW w:w="1672" w:type="dxa"/>
            <w:shd w:val="clear" w:color="auto" w:fill="auto"/>
          </w:tcPr>
          <w:p w:rsidR="0056228F" w:rsidRPr="001673DF" w:rsidRDefault="0056228F" w:rsidP="00873B9B">
            <w:pPr>
              <w:spacing w:line="276" w:lineRule="auto"/>
              <w:jc w:val="both"/>
              <w:rPr>
                <w:rFonts w:ascii="Times New Roman" w:hAnsi="Times New Roman"/>
                <w:sz w:val="20"/>
                <w:szCs w:val="20"/>
              </w:rPr>
            </w:pPr>
            <w:r w:rsidRPr="001673DF">
              <w:rPr>
                <w:rFonts w:ascii="Times New Roman" w:hAnsi="Times New Roman"/>
                <w:sz w:val="20"/>
                <w:szCs w:val="20"/>
              </w:rPr>
              <w:t>Şube Müdürü</w:t>
            </w:r>
          </w:p>
        </w:tc>
        <w:tc>
          <w:tcPr>
            <w:tcW w:w="2977" w:type="dxa"/>
            <w:shd w:val="clear" w:color="auto" w:fill="auto"/>
          </w:tcPr>
          <w:p w:rsidR="0056228F" w:rsidRPr="001673DF" w:rsidRDefault="0056228F" w:rsidP="00873B9B">
            <w:pPr>
              <w:widowControl/>
              <w:suppressAutoHyphens w:val="0"/>
              <w:jc w:val="both"/>
              <w:rPr>
                <w:rFonts w:ascii="Times New Roman" w:hAnsi="Times New Roman"/>
                <w:sz w:val="20"/>
                <w:szCs w:val="20"/>
              </w:rPr>
            </w:pPr>
            <w:r w:rsidRPr="001673DF">
              <w:rPr>
                <w:rFonts w:ascii="Times New Roman" w:hAnsi="Times New Roman"/>
                <w:sz w:val="20"/>
                <w:szCs w:val="20"/>
              </w:rPr>
              <w:t>Orhan.tasan@batman.edu.tr</w:t>
            </w:r>
          </w:p>
        </w:tc>
      </w:tr>
    </w:tbl>
    <w:p w:rsidR="0056228F" w:rsidRPr="001673DF" w:rsidRDefault="0056228F">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1.2. Tarihsel Gelişimi</w:t>
      </w:r>
    </w:p>
    <w:p w:rsidR="00E12E2B" w:rsidRPr="001673DF" w:rsidRDefault="00E12E2B">
      <w:pPr>
        <w:spacing w:line="276" w:lineRule="auto"/>
        <w:jc w:val="both"/>
        <w:rPr>
          <w:rFonts w:ascii="Times New Roman" w:hAnsi="Times New Roman"/>
        </w:rPr>
      </w:pPr>
      <w:r w:rsidRPr="001673DF">
        <w:rPr>
          <w:rFonts w:ascii="Times New Roman" w:hAnsi="Times New Roman"/>
        </w:rPr>
        <w:t>Başkanlığımız, 28 Mayıs 2007 tarih ve 5662 sayılı Yükseköğretim Kurumları Teşkilat Kanununda ve Yüksek öğretim Öğretim elamanlarının Kadroları Hakkında Kanun Hükmünde Kararname ile Genel Kadro ve Usulü Hakkında Kanun Hükmünde Kararnameye Ekli Cetvellerde Değişiklik yapılmasına dair Kanunun 88. Maddesi ile kurulan Üniversitemizin bünyesinde kurulmuştur. 2007 yılından bu yana hizmet vermekte olan Başkan</w:t>
      </w:r>
      <w:r w:rsidR="00884A78" w:rsidRPr="001673DF">
        <w:rPr>
          <w:rFonts w:ascii="Times New Roman" w:hAnsi="Times New Roman"/>
        </w:rPr>
        <w:t>lığımız halen 1 Daire Başkanı, 1</w:t>
      </w:r>
      <w:r w:rsidRPr="001673DF">
        <w:rPr>
          <w:rFonts w:ascii="Times New Roman" w:hAnsi="Times New Roman"/>
        </w:rPr>
        <w:t xml:space="preserve"> Şube Müdürü ve 11 personel ile Üniversitemize hizmet vermektedir.</w:t>
      </w:r>
    </w:p>
    <w:p w:rsidR="00CF2DE1" w:rsidRPr="001673DF" w:rsidRDefault="00CF2DE1">
      <w:pPr>
        <w:spacing w:line="276" w:lineRule="auto"/>
        <w:jc w:val="both"/>
        <w:rPr>
          <w:rFonts w:ascii="Times New Roman" w:hAnsi="Times New Roman"/>
        </w:rPr>
      </w:pPr>
      <w:r w:rsidRPr="001673DF">
        <w:rPr>
          <w:rFonts w:ascii="Times New Roman" w:hAnsi="Times New Roman"/>
        </w:rPr>
        <w:tab/>
      </w:r>
    </w:p>
    <w:p w:rsidR="00CF2DE1" w:rsidRPr="001673DF" w:rsidRDefault="00CF2DE1">
      <w:pPr>
        <w:spacing w:line="276" w:lineRule="auto"/>
        <w:jc w:val="both"/>
        <w:rPr>
          <w:rFonts w:ascii="Times New Roman" w:hAnsi="Times New Roman"/>
        </w:rPr>
      </w:pPr>
      <w:r w:rsidRPr="001673DF">
        <w:rPr>
          <w:rFonts w:ascii="Times New Roman" w:hAnsi="Times New Roman"/>
          <w:b/>
          <w:bCs/>
        </w:rPr>
        <w:t>1.3. Misyonu, Vizyonu, Değerleri ve Hedefleri</w:t>
      </w:r>
    </w:p>
    <w:p w:rsidR="00CF2DE1" w:rsidRPr="001673DF" w:rsidRDefault="00CF2DE1">
      <w:pPr>
        <w:spacing w:line="276" w:lineRule="auto"/>
        <w:jc w:val="both"/>
        <w:rPr>
          <w:rFonts w:ascii="Times New Roman" w:hAnsi="Times New Roman"/>
        </w:rPr>
      </w:pPr>
      <w:r w:rsidRPr="001673DF">
        <w:rPr>
          <w:rFonts w:ascii="Times New Roman" w:hAnsi="Times New Roman"/>
          <w:b/>
          <w:bCs/>
        </w:rPr>
        <w:tab/>
      </w:r>
      <w:r w:rsidRPr="001673DF">
        <w:rPr>
          <w:rFonts w:ascii="Times New Roman" w:hAnsi="Times New Roman"/>
        </w:rPr>
        <w:t>1.3.1. Stratejik Plan,</w:t>
      </w:r>
    </w:p>
    <w:p w:rsidR="00CF2DE1" w:rsidRPr="001673DF" w:rsidRDefault="00E12E2B" w:rsidP="007827A2">
      <w:pPr>
        <w:pStyle w:val="Balk3"/>
        <w:shd w:val="clear" w:color="auto" w:fill="FFFFFF"/>
        <w:spacing w:line="276" w:lineRule="auto"/>
        <w:jc w:val="both"/>
        <w:rPr>
          <w:rFonts w:eastAsia="Calibri"/>
          <w:b w:val="0"/>
          <w:bCs w:val="0"/>
          <w:sz w:val="22"/>
          <w:szCs w:val="22"/>
          <w:lang w:val="tr-TR"/>
        </w:rPr>
      </w:pPr>
      <w:r w:rsidRPr="001673DF">
        <w:rPr>
          <w:sz w:val="22"/>
          <w:szCs w:val="22"/>
        </w:rPr>
        <w:tab/>
      </w:r>
      <w:r w:rsidRPr="001673DF">
        <w:rPr>
          <w:sz w:val="22"/>
          <w:szCs w:val="22"/>
          <w:lang w:val="tr-TR"/>
        </w:rPr>
        <w:t xml:space="preserve">   </w:t>
      </w:r>
      <w:r w:rsidRPr="001673DF">
        <w:rPr>
          <w:sz w:val="22"/>
          <w:szCs w:val="22"/>
        </w:rPr>
        <w:t>1.3.2.</w:t>
      </w:r>
      <w:r w:rsidRPr="001673DF">
        <w:rPr>
          <w:sz w:val="22"/>
          <w:szCs w:val="22"/>
          <w:lang w:val="tr-TR"/>
        </w:rPr>
        <w:t xml:space="preserve"> </w:t>
      </w:r>
      <w:r w:rsidRPr="001673DF">
        <w:rPr>
          <w:rFonts w:eastAsia="Calibri"/>
          <w:sz w:val="22"/>
          <w:szCs w:val="22"/>
          <w:lang w:val="tr-TR"/>
        </w:rPr>
        <w:t>Misyonumuz: </w:t>
      </w:r>
      <w:r w:rsidR="00884A78" w:rsidRPr="001673DF">
        <w:rPr>
          <w:rFonts w:eastAsia="Calibri"/>
          <w:b w:val="0"/>
          <w:bCs w:val="0"/>
          <w:sz w:val="22"/>
          <w:szCs w:val="22"/>
          <w:lang w:val="tr-TR"/>
        </w:rPr>
        <w:t>Başkanlığımız, talepler doğrultusunda ihtiyaçları en ekonomik biçimde ve en kısa sürede maksimum fayda sağlayabilecek şekilde gerçekleştirmektedir. Şeffaflığı ve eşitliği ön planda tutan Başkanlığımız kamu kaynağını etkin, ekonomik ve verimli kullanmayı prensip olarak kabul etmiştir. Üniversitemiz çeşitli birimlerinden gelen talepleri ve üniversitemizin genel ihtiyaçlarını yasalara uygun olarak önem sırasına ve bütçe durumuna göre karşılamaya çalışmaktadır.</w:t>
      </w:r>
    </w:p>
    <w:p w:rsidR="00CF2DE1" w:rsidRPr="001673DF" w:rsidRDefault="00E12E2B" w:rsidP="007827A2">
      <w:pPr>
        <w:pStyle w:val="Balk3"/>
        <w:shd w:val="clear" w:color="auto" w:fill="FFFFFF"/>
        <w:spacing w:line="276" w:lineRule="auto"/>
        <w:jc w:val="both"/>
        <w:rPr>
          <w:rFonts w:eastAsia="Calibri"/>
          <w:b w:val="0"/>
          <w:bCs w:val="0"/>
          <w:sz w:val="22"/>
          <w:szCs w:val="22"/>
          <w:lang w:val="tr-TR"/>
        </w:rPr>
      </w:pPr>
      <w:r w:rsidRPr="001673DF">
        <w:rPr>
          <w:sz w:val="22"/>
          <w:szCs w:val="22"/>
        </w:rPr>
        <w:tab/>
        <w:t>1.3.3.</w:t>
      </w:r>
      <w:r w:rsidRPr="001673DF">
        <w:rPr>
          <w:rFonts w:eastAsia="Calibri"/>
          <w:sz w:val="22"/>
          <w:szCs w:val="22"/>
          <w:lang w:val="tr-TR"/>
        </w:rPr>
        <w:t xml:space="preserve">Vizyonumuz: </w:t>
      </w:r>
      <w:r w:rsidR="00884A78" w:rsidRPr="001673DF">
        <w:rPr>
          <w:rFonts w:eastAsia="Calibri"/>
          <w:b w:val="0"/>
          <w:bCs w:val="0"/>
          <w:sz w:val="22"/>
          <w:szCs w:val="22"/>
          <w:lang w:val="tr-TR"/>
        </w:rPr>
        <w:t>Üniversitede işinin uzmanı, çağdaş, bilimsel düşünen, teknolojiye ayak uyduran, değişime ve gelişime açık personeliyle temin ettiği kaynakları ihtiyaca göre yerinde ve her zaman kurumun menfaatini ön planda tutarak, gerek mali işlemlerde ve gerekse idari  işlemlerdeki kayıtlardan da anlaşılacağı üzere her zaman hesap vermeyi, sorumluluğu,  gerçekçiliği ve katılımcılığı adil ve ilkeli olmayı vereceği hizmet ile üniversitemizde örnek bir başkanlık olmaktır.</w:t>
      </w:r>
    </w:p>
    <w:p w:rsidR="00E12E2B" w:rsidRPr="001673DF" w:rsidRDefault="00CF2DE1">
      <w:pPr>
        <w:spacing w:line="276" w:lineRule="auto"/>
        <w:jc w:val="both"/>
        <w:rPr>
          <w:rFonts w:ascii="Times New Roman" w:hAnsi="Times New Roman"/>
        </w:rPr>
      </w:pPr>
      <w:r w:rsidRPr="001673DF">
        <w:rPr>
          <w:rFonts w:ascii="Times New Roman" w:hAnsi="Times New Roman"/>
        </w:rPr>
        <w:tab/>
        <w:t>1.3.4. Değerler,</w:t>
      </w:r>
      <w:r w:rsidR="00E12E2B" w:rsidRPr="001673DF">
        <w:rPr>
          <w:rFonts w:ascii="Times New Roman" w:hAnsi="Times New Roman"/>
        </w:rPr>
        <w:t xml:space="preserve"> </w:t>
      </w:r>
    </w:p>
    <w:p w:rsidR="00E12E2B" w:rsidRPr="001673DF" w:rsidRDefault="00E12E2B">
      <w:pPr>
        <w:spacing w:line="276" w:lineRule="auto"/>
        <w:jc w:val="both"/>
        <w:rPr>
          <w:rFonts w:ascii="Times New Roman" w:eastAsia="Times New Roman" w:hAnsi="Times New Roman"/>
          <w:bCs/>
        </w:rPr>
      </w:pPr>
      <w:r w:rsidRPr="001673DF">
        <w:rPr>
          <w:rFonts w:ascii="Times New Roman" w:eastAsia="Times New Roman" w:hAnsi="Times New Roman"/>
          <w:bCs/>
        </w:rPr>
        <w:t xml:space="preserve">            Dürüstlük ve Güvenilirlik Bilimsellik, </w:t>
      </w:r>
    </w:p>
    <w:p w:rsidR="00E12E2B" w:rsidRPr="001673DF" w:rsidRDefault="00E12E2B">
      <w:pPr>
        <w:spacing w:line="276" w:lineRule="auto"/>
        <w:jc w:val="both"/>
        <w:rPr>
          <w:rFonts w:ascii="Times New Roman" w:eastAsia="Times New Roman" w:hAnsi="Times New Roman"/>
          <w:bCs/>
        </w:rPr>
      </w:pPr>
      <w:r w:rsidRPr="001673DF">
        <w:rPr>
          <w:rFonts w:ascii="Times New Roman" w:eastAsia="Times New Roman" w:hAnsi="Times New Roman"/>
          <w:bCs/>
        </w:rPr>
        <w:t xml:space="preserve">            Liyakat ve Adalet Yenilikçilik, </w:t>
      </w:r>
    </w:p>
    <w:p w:rsidR="00E12E2B" w:rsidRPr="001673DF" w:rsidRDefault="00E12E2B">
      <w:pPr>
        <w:spacing w:line="276" w:lineRule="auto"/>
        <w:jc w:val="both"/>
        <w:rPr>
          <w:rFonts w:ascii="Times New Roman" w:eastAsia="Times New Roman" w:hAnsi="Times New Roman"/>
          <w:bCs/>
        </w:rPr>
      </w:pPr>
      <w:r w:rsidRPr="001673DF">
        <w:rPr>
          <w:rFonts w:ascii="Times New Roman" w:eastAsia="Times New Roman" w:hAnsi="Times New Roman"/>
          <w:bCs/>
        </w:rPr>
        <w:t xml:space="preserve">            Verimlilik ve Kalite Paylaşımcılık Katılımcılık ve Değerlere Saygı, </w:t>
      </w:r>
    </w:p>
    <w:p w:rsidR="00CF2DE1" w:rsidRPr="001673DF" w:rsidRDefault="00E12E2B">
      <w:pPr>
        <w:spacing w:line="276" w:lineRule="auto"/>
        <w:jc w:val="both"/>
        <w:rPr>
          <w:rFonts w:ascii="Times New Roman" w:eastAsia="Times New Roman" w:hAnsi="Times New Roman"/>
          <w:bCs/>
        </w:rPr>
      </w:pPr>
      <w:r w:rsidRPr="001673DF">
        <w:rPr>
          <w:rFonts w:ascii="Times New Roman" w:eastAsia="Times New Roman" w:hAnsi="Times New Roman"/>
          <w:bCs/>
        </w:rPr>
        <w:t xml:space="preserve">            Sosyal Sorumluluk ve Çevreye Duyarlı</w:t>
      </w:r>
    </w:p>
    <w:p w:rsidR="00CF2DE1" w:rsidRPr="001673DF" w:rsidRDefault="00CF2DE1">
      <w:pPr>
        <w:spacing w:line="276" w:lineRule="auto"/>
        <w:jc w:val="both"/>
        <w:rPr>
          <w:rFonts w:ascii="Times New Roman" w:hAnsi="Times New Roman"/>
        </w:rPr>
      </w:pPr>
      <w:r w:rsidRPr="001673DF">
        <w:rPr>
          <w:rFonts w:ascii="Times New Roman" w:hAnsi="Times New Roman"/>
        </w:rPr>
        <w:tab/>
        <w:t>1.3.5. Hedefler,</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1.4. Eğitim-Öğretim</w:t>
      </w:r>
    </w:p>
    <w:p w:rsidR="00CF2DE1" w:rsidRPr="001673DF" w:rsidRDefault="00CF2DE1">
      <w:pPr>
        <w:spacing w:line="276" w:lineRule="auto"/>
        <w:jc w:val="both"/>
        <w:rPr>
          <w:rFonts w:ascii="Times New Roman" w:hAnsi="Times New Roman"/>
        </w:rPr>
      </w:pPr>
      <w:r w:rsidRPr="001673DF">
        <w:rPr>
          <w:rFonts w:ascii="Times New Roman" w:hAnsi="Times New Roman"/>
        </w:rPr>
        <w:tab/>
      </w:r>
      <w:r w:rsidR="00AE2426" w:rsidRPr="001673DF">
        <w:rPr>
          <w:rFonts w:ascii="Times New Roman" w:eastAsia="Times New Roman" w:hAnsi="Times New Roman"/>
          <w:bCs/>
        </w:rPr>
        <w:t>Başkanlığımızda Eğitim-Öğretim faaliyeti bulunmamaktadır</w:t>
      </w:r>
      <w:r w:rsidR="00AE2426" w:rsidRPr="001673DF">
        <w:rPr>
          <w:rFonts w:ascii="Times New Roman" w:hAnsi="Times New Roman"/>
        </w:rPr>
        <w:t>.</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1.5. Ar-Ge</w:t>
      </w:r>
    </w:p>
    <w:p w:rsidR="00CF2DE1" w:rsidRPr="001673DF" w:rsidRDefault="00CF2DE1">
      <w:pPr>
        <w:spacing w:line="276" w:lineRule="auto"/>
        <w:jc w:val="both"/>
        <w:rPr>
          <w:rFonts w:ascii="Times New Roman" w:hAnsi="Times New Roman"/>
        </w:rPr>
      </w:pPr>
      <w:r w:rsidRPr="001673DF">
        <w:rPr>
          <w:rFonts w:ascii="Times New Roman" w:hAnsi="Times New Roman"/>
        </w:rPr>
        <w:tab/>
      </w:r>
      <w:r w:rsidR="00AE2426" w:rsidRPr="001673DF">
        <w:rPr>
          <w:rFonts w:ascii="Times New Roman" w:eastAsia="Times New Roman" w:hAnsi="Times New Roman"/>
          <w:bCs/>
        </w:rPr>
        <w:t>Başkanlığımızda Ar-Ge birimi bulunmamaktadır.</w:t>
      </w:r>
      <w:r w:rsidRPr="001673DF">
        <w:rPr>
          <w:rFonts w:ascii="Times New Roman" w:hAnsi="Times New Roman"/>
        </w:rPr>
        <w:t xml:space="preserve"> </w:t>
      </w:r>
    </w:p>
    <w:p w:rsidR="00AE2426" w:rsidRPr="001673DF" w:rsidRDefault="00AE2426">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b/>
          <w:bCs/>
        </w:rPr>
      </w:pPr>
      <w:r w:rsidRPr="001673DF">
        <w:rPr>
          <w:rFonts w:ascii="Times New Roman" w:hAnsi="Times New Roman"/>
          <w:b/>
          <w:bCs/>
        </w:rPr>
        <w:t>1.6. Organizasyon Şeması</w:t>
      </w:r>
    </w:p>
    <w:p w:rsidR="00AE2426" w:rsidRPr="001673DF" w:rsidRDefault="00444D51">
      <w:pPr>
        <w:spacing w:line="276" w:lineRule="auto"/>
        <w:jc w:val="both"/>
        <w:rPr>
          <w:rFonts w:ascii="Times New Roman" w:hAnsi="Times New Roman"/>
        </w:rPr>
      </w:pPr>
      <w:r w:rsidRPr="001673DF">
        <w:rPr>
          <w:rFonts w:ascii="Times New Roman" w:hAnsi="Times New Roman"/>
          <w:noProof/>
          <w:lang w:eastAsia="tr-TR"/>
        </w:rPr>
        <w:lastRenderedPageBreak/>
        <w:drawing>
          <wp:inline distT="0" distB="0" distL="0" distR="0">
            <wp:extent cx="5490845" cy="2933700"/>
            <wp:effectExtent l="76200" t="0" r="90805"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F2DE1" w:rsidRPr="001673DF" w:rsidRDefault="00CF2DE1">
      <w:pPr>
        <w:spacing w:line="276" w:lineRule="auto"/>
        <w:jc w:val="both"/>
        <w:rPr>
          <w:rFonts w:ascii="Times New Roman" w:hAnsi="Times New Roman"/>
        </w:rPr>
      </w:pPr>
      <w:r w:rsidRPr="001673DF">
        <w:rPr>
          <w:rFonts w:ascii="Times New Roman" w:hAnsi="Times New Roman"/>
        </w:rPr>
        <w:tab/>
      </w:r>
    </w:p>
    <w:p w:rsidR="00CF2DE1" w:rsidRPr="001673DF" w:rsidRDefault="00CF2DE1">
      <w:pPr>
        <w:spacing w:line="276" w:lineRule="auto"/>
        <w:jc w:val="both"/>
        <w:rPr>
          <w:rFonts w:ascii="Times New Roman" w:hAnsi="Times New Roman"/>
        </w:rPr>
      </w:pPr>
      <w:r w:rsidRPr="001673DF">
        <w:rPr>
          <w:rFonts w:ascii="Times New Roman" w:hAnsi="Times New Roman"/>
          <w:b/>
          <w:bCs/>
          <w:spacing w:val="-2"/>
        </w:rPr>
        <w:t>2. K</w:t>
      </w:r>
      <w:r w:rsidRPr="001673DF">
        <w:rPr>
          <w:rFonts w:ascii="Times New Roman" w:hAnsi="Times New Roman"/>
          <w:b/>
          <w:bCs/>
        </w:rPr>
        <w:t>ALİ</w:t>
      </w:r>
      <w:r w:rsidRPr="001673DF">
        <w:rPr>
          <w:rFonts w:ascii="Times New Roman" w:hAnsi="Times New Roman"/>
          <w:b/>
          <w:bCs/>
          <w:spacing w:val="1"/>
        </w:rPr>
        <w:t>T</w:t>
      </w:r>
      <w:r w:rsidRPr="001673DF">
        <w:rPr>
          <w:rFonts w:ascii="Times New Roman" w:hAnsi="Times New Roman"/>
          <w:b/>
          <w:bCs/>
        </w:rPr>
        <w:t>E</w:t>
      </w:r>
      <w:r w:rsidRPr="001673DF">
        <w:rPr>
          <w:rFonts w:ascii="Times New Roman" w:hAnsi="Times New Roman"/>
          <w:b/>
          <w:bCs/>
          <w:spacing w:val="-10"/>
        </w:rPr>
        <w:t xml:space="preserve"> </w:t>
      </w:r>
      <w:r w:rsidRPr="001673DF">
        <w:rPr>
          <w:rFonts w:ascii="Times New Roman" w:hAnsi="Times New Roman"/>
          <w:b/>
          <w:bCs/>
          <w:spacing w:val="-2"/>
        </w:rPr>
        <w:t>G</w:t>
      </w:r>
      <w:r w:rsidRPr="001673DF">
        <w:rPr>
          <w:rFonts w:ascii="Times New Roman" w:hAnsi="Times New Roman"/>
          <w:b/>
          <w:bCs/>
        </w:rPr>
        <w:t>ÜVENCESİ SİSTEMİ</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2.1. Kalite Politikası</w:t>
      </w:r>
    </w:p>
    <w:p w:rsidR="0068632F" w:rsidRPr="001673DF" w:rsidRDefault="00CF2DE1" w:rsidP="0068632F">
      <w:pPr>
        <w:spacing w:line="360" w:lineRule="auto"/>
        <w:ind w:left="-709" w:right="-710" w:firstLine="708"/>
        <w:jc w:val="both"/>
        <w:rPr>
          <w:rFonts w:ascii="Times New Roman" w:eastAsia="Times New Roman" w:hAnsi="Times New Roman"/>
          <w:bCs/>
        </w:rPr>
      </w:pPr>
      <w:r w:rsidRPr="001673DF">
        <w:rPr>
          <w:rFonts w:ascii="Times New Roman" w:eastAsia="Times New Roman" w:hAnsi="Times New Roman"/>
          <w:bCs/>
        </w:rPr>
        <w:tab/>
      </w:r>
      <w:r w:rsidR="0068632F" w:rsidRPr="001673DF">
        <w:rPr>
          <w:rFonts w:ascii="Times New Roman" w:eastAsia="Times New Roman" w:hAnsi="Times New Roman"/>
          <w:bCs/>
        </w:rPr>
        <w:t xml:space="preserve">Batman Üniversitesi, stratejik hedeflerine ulaşmak için kalite güvence sistemini benimsemiş, toplumun ve ekonominin ihtiyaçlarına duyarlı, tüm paydaşlar ile etkileşim içerisinde olan, ürettiği bilgiyi ürüne, teknolojiye ve hizmete dönüştüren, eğitim-öğretimi, araştırma-geliştirme faaliyetlerini, kurumun yönetim sistemini niteliksel ve niceliksel olarak geliştirmeyi esas almış, etkin, verimli, rekabetçi ve girişimci bir üniversite olmayı hedeflemiştir. </w:t>
      </w:r>
    </w:p>
    <w:p w:rsidR="0068632F" w:rsidRPr="001673DF" w:rsidRDefault="0068632F" w:rsidP="0068632F">
      <w:pPr>
        <w:spacing w:before="240" w:line="360" w:lineRule="auto"/>
        <w:ind w:left="-709" w:right="-710" w:firstLine="708"/>
        <w:jc w:val="both"/>
        <w:rPr>
          <w:rFonts w:ascii="Times New Roman" w:eastAsia="Times New Roman" w:hAnsi="Times New Roman"/>
          <w:bCs/>
        </w:rPr>
      </w:pPr>
      <w:r w:rsidRPr="001673DF">
        <w:rPr>
          <w:rFonts w:ascii="Times New Roman" w:eastAsia="Times New Roman" w:hAnsi="Times New Roman"/>
          <w:bCs/>
        </w:rPr>
        <w:t xml:space="preserve">Tüm birimlerimiz kalite güvence sistemi içerisinde üstün performansa odaklanan, faaliyetlerini uluslararası standartlar ve yasal mevzuata uygun olarak yürüten, başta öğrencilerimizin ve tüm paydaşlarımızın memnuniyeti ile düzenli izlemeye dayalı, iyileştirme ve sürdürebilirliği performans göstergeleriyle izleyen kalite odaklı yönetim sistemini esas almıştır. </w:t>
      </w:r>
    </w:p>
    <w:p w:rsidR="00CF2DE1" w:rsidRPr="001673DF" w:rsidRDefault="00CF2DE1" w:rsidP="00AE2426">
      <w:pPr>
        <w:spacing w:line="276" w:lineRule="auto"/>
        <w:jc w:val="both"/>
        <w:rPr>
          <w:rFonts w:ascii="Times New Roman" w:eastAsia="Times New Roman" w:hAnsi="Times New Roman"/>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2.1.1. Değerler Yansıması</w:t>
      </w:r>
    </w:p>
    <w:p w:rsidR="00CF2DE1" w:rsidRPr="001673DF" w:rsidRDefault="00AE2426" w:rsidP="00AE2426">
      <w:pPr>
        <w:spacing w:line="276" w:lineRule="auto"/>
        <w:ind w:left="709" w:firstLine="707"/>
        <w:jc w:val="both"/>
        <w:rPr>
          <w:rFonts w:ascii="Times New Roman" w:eastAsia="Times New Roman" w:hAnsi="Times New Roman"/>
          <w:bCs/>
        </w:rPr>
      </w:pPr>
      <w:r w:rsidRPr="001673DF">
        <w:rPr>
          <w:rFonts w:ascii="Times New Roman" w:eastAsia="Times New Roman" w:hAnsi="Times New Roman"/>
          <w:bCs/>
        </w:rPr>
        <w:t>Üniversitemiz ve başkanlığımız misyon,vizyon ve değerlerini kurumsal kültürüyle birleştirerek çalışmalarına yansıtır.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2.1.2. Strateji Yansıması</w:t>
      </w:r>
    </w:p>
    <w:p w:rsidR="00AE2426" w:rsidRPr="001673DF" w:rsidRDefault="00AE2426">
      <w:pPr>
        <w:spacing w:line="276" w:lineRule="auto"/>
        <w:ind w:left="709"/>
        <w:jc w:val="both"/>
        <w:rPr>
          <w:rFonts w:ascii="Times New Roman" w:hAnsi="Times New Roman"/>
        </w:rPr>
      </w:pPr>
      <w:r w:rsidRPr="001673DF">
        <w:rPr>
          <w:rFonts w:ascii="Times New Roman" w:hAnsi="Times New Roman"/>
          <w:b/>
        </w:rPr>
        <w:t>Kişiler:</w:t>
      </w:r>
      <w:r w:rsidRPr="001673DF">
        <w:rPr>
          <w:rFonts w:ascii="Times New Roman" w:hAnsi="Times New Roman"/>
        </w:rPr>
        <w:t xml:space="preserve"> Paydaşlara yönelik değerler, </w:t>
      </w:r>
    </w:p>
    <w:p w:rsidR="00AE2426" w:rsidRPr="001673DF" w:rsidRDefault="00AE2426" w:rsidP="00AE2426">
      <w:pPr>
        <w:spacing w:line="276" w:lineRule="auto"/>
        <w:ind w:left="709"/>
        <w:jc w:val="both"/>
        <w:rPr>
          <w:rFonts w:ascii="Times New Roman" w:hAnsi="Times New Roman"/>
        </w:rPr>
      </w:pPr>
      <w:r w:rsidRPr="001673DF">
        <w:rPr>
          <w:rFonts w:ascii="Times New Roman" w:hAnsi="Times New Roman"/>
          <w:b/>
        </w:rPr>
        <w:t>Süreçler:</w:t>
      </w:r>
      <w:r w:rsidRPr="001673DF">
        <w:rPr>
          <w:rFonts w:ascii="Times New Roman" w:hAnsi="Times New Roman"/>
        </w:rPr>
        <w:t xml:space="preserve"> Yönetim, karar alma ve hizmet üretimi süreçlerine ilişkin değerler, </w:t>
      </w:r>
    </w:p>
    <w:p w:rsidR="00CF2DE1" w:rsidRPr="001673DF" w:rsidRDefault="00AE2426" w:rsidP="00AE2426">
      <w:pPr>
        <w:spacing w:line="276" w:lineRule="auto"/>
        <w:ind w:left="709"/>
        <w:jc w:val="both"/>
        <w:rPr>
          <w:rFonts w:ascii="Times New Roman" w:hAnsi="Times New Roman"/>
        </w:rPr>
      </w:pPr>
      <w:r w:rsidRPr="001673DF">
        <w:rPr>
          <w:rFonts w:ascii="Times New Roman" w:hAnsi="Times New Roman"/>
          <w:b/>
        </w:rPr>
        <w:t>Performans:</w:t>
      </w:r>
      <w:r w:rsidRPr="001673DF">
        <w:rPr>
          <w:rFonts w:ascii="Times New Roman" w:hAnsi="Times New Roman"/>
        </w:rPr>
        <w:t xml:space="preserve"> Çalışmalar ve kaliteye yönelik beklentilere ilişkin değerler,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 xml:space="preserve">2.1.3. Misyon Farklılaşması </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AE2426" w:rsidRPr="001673DF">
        <w:rPr>
          <w:rFonts w:ascii="Times New Roman" w:eastAsia="Times New Roman" w:hAnsi="Times New Roman"/>
          <w:bCs/>
        </w:rPr>
        <w:t xml:space="preserve">Bu yaklaşım benimsenmekte; </w:t>
      </w:r>
      <w:r w:rsidR="0068632F" w:rsidRPr="001673DF">
        <w:rPr>
          <w:rFonts w:ascii="Times New Roman" w:eastAsia="Times New Roman" w:hAnsi="Times New Roman"/>
          <w:bCs/>
        </w:rPr>
        <w:t>Çünkü</w:t>
      </w:r>
      <w:r w:rsidR="00AE2426" w:rsidRPr="001673DF">
        <w:rPr>
          <w:rFonts w:ascii="Times New Roman" w:eastAsia="Times New Roman" w:hAnsi="Times New Roman"/>
          <w:bCs/>
        </w:rPr>
        <w:t xml:space="preserve"> Uluslararası tanınırlık ve saygınlığa sahip, üstün performansa dayalı girişimci bir dünya üniversitesi olmak amacıyla toplam kalite yönetimi anlayışına uygun bir kalite kültürü oluşturulmalıdır. Bu bağlamda, iç ve dış paydaşlarımızın tüm gereksinim ve beklentilerini karşılamak için eğitim-öğretim ve bilimsel araştırma alanlarında etkin ve verimli bir gelişim için süreklilik sağlamalıdır.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2.1.4. Dengeler</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lastRenderedPageBreak/>
        <w:tab/>
      </w:r>
      <w:r w:rsidR="00AE2426" w:rsidRPr="001673DF">
        <w:rPr>
          <w:rFonts w:ascii="Times New Roman" w:eastAsia="Times New Roman" w:hAnsi="Times New Roman"/>
          <w:bCs/>
        </w:rPr>
        <w:t>Birimin, kaynakların paylaşımında kurduğu dengeler; Kaynakların paylaşımında, ilk olarak öğrenci ve personellerin ihtiyaç ve talepleri toplanır, görüşme ve ilgili kurullar ile bu talepler değerlendirilir, sonrasında stratejik amaç ve hedefler doğrultusunda birimlerin ilgili mevzuatında öngörülen görevleri, yetkileri ve sorumlulukları dikkate alınarak kaynak dağılımları dengeli biçimde gerçekleştirilir.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2.1.5. Kalite Politikası</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AE2426" w:rsidRPr="001673DF">
        <w:rPr>
          <w:rFonts w:ascii="Times New Roman" w:eastAsia="Times New Roman" w:hAnsi="Times New Roman"/>
          <w:bCs/>
        </w:rPr>
        <w:t>Kalite Politikamız üniversitenin kalite politikası ile uyumludur: Üniversitemizin kalite politikası Üniversitemizin misyon, vizyon, amaç ve hedefleri doğrultusunda; uluslararası tanınırlık ve saygınlığa sahip, üstün performans odaklı girişimci bir dünya üniversitesi olmak amacı ile toplam kalite yönetimi anlayışına uygun bir kalite kültürü oluşturmak, iç ve dış paydaşlarımızın tüm gereksinim ve beklentilerini karşılamak için eğitim</w:t>
      </w:r>
      <w:r w:rsidR="002C4B30">
        <w:rPr>
          <w:rFonts w:ascii="Times New Roman" w:eastAsia="Times New Roman" w:hAnsi="Times New Roman"/>
          <w:bCs/>
        </w:rPr>
        <w:t xml:space="preserve"> </w:t>
      </w:r>
      <w:r w:rsidR="00AE2426" w:rsidRPr="001673DF">
        <w:rPr>
          <w:rFonts w:ascii="Times New Roman" w:eastAsia="Times New Roman" w:hAnsi="Times New Roman"/>
          <w:bCs/>
        </w:rPr>
        <w:t>öğretim, bilimsel araştırma, idari ve topluma hizmet alanlarında etkin ve verimli bir değişim ve gelişim için süreklilik sağlamaktır. şeklinde tanımlanmıştır.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2.1.6. Kalite Yayılımı</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AE2426" w:rsidRPr="001673DF">
        <w:rPr>
          <w:rFonts w:ascii="Times New Roman" w:eastAsia="Times New Roman" w:hAnsi="Times New Roman"/>
          <w:bCs/>
        </w:rPr>
        <w:t>Üniversitemiz iç kontrol uyum eylem planı hususunda çalışmalar da devam etmekte, yapılan çalışmalar Kalite Koordinatörlüğünün (</w:t>
      </w:r>
      <w:hyperlink r:id="rId13" w:history="1">
        <w:r w:rsidR="00AE2426" w:rsidRPr="001673DF">
          <w:rPr>
            <w:rStyle w:val="Kpr"/>
            <w:rFonts w:ascii="Times New Roman" w:hAnsi="Times New Roman"/>
          </w:rPr>
          <w:t>https://kalite.batman.edu.tr/</w:t>
        </w:r>
      </w:hyperlink>
      <w:r w:rsidR="00AE2426" w:rsidRPr="001673DF">
        <w:rPr>
          <w:rFonts w:ascii="Times New Roman" w:eastAsia="Times New Roman" w:hAnsi="Times New Roman"/>
          <w:bCs/>
        </w:rPr>
        <w:t xml:space="preserve"> ) web sayfasında kamuoyu ile paylaşılmaktadır.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2.1.7. İçselleştirme</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AE2426" w:rsidRPr="001673DF">
        <w:rPr>
          <w:rFonts w:ascii="Times New Roman" w:eastAsia="Times New Roman" w:hAnsi="Times New Roman"/>
          <w:bCs/>
        </w:rPr>
        <w:t>Bu birimde Kalite Politikasının benimsendiğini gösteren uygulamalar; Batman Üniversitesi Kalite Komisyonu Usul ve Esaslarının (</w:t>
      </w:r>
      <w:hyperlink r:id="rId14" w:history="1">
        <w:r w:rsidR="00AE2426" w:rsidRPr="001673DF">
          <w:rPr>
            <w:rStyle w:val="Kpr"/>
            <w:rFonts w:ascii="Times New Roman" w:hAnsi="Times New Roman"/>
          </w:rPr>
          <w:t>https://kalite.batman.edu.tr/</w:t>
        </w:r>
      </w:hyperlink>
      <w:r w:rsidR="00AE2426" w:rsidRPr="001673DF">
        <w:rPr>
          <w:rFonts w:ascii="Times New Roman" w:eastAsia="Times New Roman" w:hAnsi="Times New Roman"/>
          <w:bCs/>
        </w:rPr>
        <w:t>) 5.maddesi uyarınca oluşturulan komisyonda Üniversitemizin farklı birimlerinde görev alan personele yer verilerek kalite yönetim çalışmaları yapılmaktadır.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2.1.8. Uygunluk</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AE2426" w:rsidRPr="001673DF">
        <w:rPr>
          <w:rFonts w:ascii="Times New Roman" w:eastAsia="Times New Roman" w:hAnsi="Times New Roman"/>
          <w:bCs/>
        </w:rPr>
        <w:t>Ulusal ve uluslararası alanda ve kurumumuzca talep edilen ve aranan; rekabetçi, yenilikçi kaliteyi yaşam tarzı edinmiş bir birim olarak kalite politikası çalışmaları devam etmektedir.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2.1.9. Entegrasyon</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8577F9" w:rsidRPr="001673DF">
        <w:rPr>
          <w:rFonts w:ascii="Times New Roman" w:eastAsia="Times New Roman" w:hAnsi="Times New Roman"/>
          <w:bCs/>
        </w:rPr>
        <w:t>Stratejik Yönetim ile Birimde geçerli olan Kalite Yönetimi uygulamalarının entegrasyonu ve sürekliliğinin güvencesi; Birimimiz Üniversitemiz Stratejik planı ve kalite politikaları dahilinde çalışmalarını gerçekleştirmektedir. Kalite Standartları belgelerine sahip değildir.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2.1.10. Stratejik Entegrasyon</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8577F9" w:rsidRPr="001673DF">
        <w:rPr>
          <w:rFonts w:ascii="Times New Roman" w:eastAsia="Times New Roman" w:hAnsi="Times New Roman"/>
          <w:bCs/>
        </w:rPr>
        <w:t>Birimde uygulanan stratejik yönetim ile bütçe izleme, iç kontrol, iç denetim gibi uygulamaların entegrasyonu; Başkanlığımız Üniversitemiz Stratejik planı ve kalite politikaları dahilinde çalışmalarını gerçekleştirmektedir. Kalite Standartları belgelerine sahip değildir.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2.1.11. Performans Göstergeleri</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8577F9" w:rsidRPr="001673DF">
        <w:rPr>
          <w:rFonts w:ascii="Times New Roman" w:eastAsia="Times New Roman" w:hAnsi="Times New Roman"/>
          <w:bCs/>
        </w:rPr>
        <w:t xml:space="preserve">Performans göstergeleri, Strateji Geliştirme Daire Başkanlığı tarafından talep edildiği şekilde belirli periyotlarla, izleme ve değerlendirme formlarıyla izlenmekte ve değerlendirilmektedir. Yıllık olarak faaliyet raporlarında  ve </w:t>
      </w:r>
      <w:r w:rsidR="007827A2">
        <w:rPr>
          <w:rFonts w:ascii="Times New Roman" w:eastAsia="Times New Roman" w:hAnsi="Times New Roman"/>
          <w:bCs/>
        </w:rPr>
        <w:t>2022</w:t>
      </w:r>
      <w:r w:rsidR="008577F9" w:rsidRPr="001673DF">
        <w:rPr>
          <w:rFonts w:ascii="Times New Roman" w:eastAsia="Times New Roman" w:hAnsi="Times New Roman"/>
          <w:bCs/>
        </w:rPr>
        <w:t xml:space="preserve"> yılı performans programında konsolide edilerek kamuoyu ile paylaşılmaktadır.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2.1.12. Anahtar Göstergeler</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8577F9" w:rsidRPr="001673DF">
        <w:rPr>
          <w:rFonts w:ascii="Times New Roman" w:eastAsia="Times New Roman" w:hAnsi="Times New Roman"/>
          <w:bCs/>
        </w:rPr>
        <w:t>Birim, izlediği performans göstergeleri içindeki anahtar performans göstergeleri; Performans göstergelerin yıllara göre değişimi.</w:t>
      </w:r>
    </w:p>
    <w:p w:rsidR="00312BF7" w:rsidRPr="001673DF" w:rsidRDefault="00312BF7">
      <w:pPr>
        <w:spacing w:line="276" w:lineRule="auto"/>
        <w:ind w:left="709"/>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2.1.13. Birim Kültürü</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8577F9" w:rsidRPr="001673DF">
        <w:rPr>
          <w:rFonts w:ascii="Times New Roman" w:eastAsia="Times New Roman" w:hAnsi="Times New Roman"/>
          <w:bCs/>
        </w:rPr>
        <w:t>Birim personellerin birbirlerine ve diğer iç ve dış paydaşlara saygı ve sevgi içerisinde üniversitemiz ve birim kalite politikamız çerçevesinde iyileştirilerek birim kültürü oluşturulmaya devam etmektedir.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2.1.14. Uluslararasılaşma</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8577F9" w:rsidRPr="001673DF">
        <w:rPr>
          <w:rFonts w:ascii="Times New Roman" w:eastAsia="Times New Roman" w:hAnsi="Times New Roman"/>
          <w:bCs/>
        </w:rPr>
        <w:t>Birim uluslararasılaşma konusundaki stratejisi; Üniversitenin uluslararası alanda görünürlüğünü artırmak için işbirlikleri geliştirmektir.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2.1.15. İzleme</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8577F9" w:rsidRPr="001673DF">
        <w:rPr>
          <w:rFonts w:ascii="Times New Roman" w:eastAsia="Times New Roman" w:hAnsi="Times New Roman"/>
          <w:bCs/>
        </w:rPr>
        <w:t>Birim uluslararasılaşma stratejisini başarmak üzere hedeflerini ve izlemesi gereken performans göstergeleri, göstergelerin izleme yöntemi ve sonuçları; Performans göstergeleri, Strateji Geliştirme Daire Başkanlığı tarafından talep edildiği şekilde belirli periyotlarla, izleme ve değerlendirme formlarıyla izlenmekte ve değerlendirilmektedir.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2.1.16. İşbirlikleri</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8577F9" w:rsidRPr="001673DF">
        <w:rPr>
          <w:rFonts w:ascii="Times New Roman" w:eastAsia="Times New Roman" w:hAnsi="Times New Roman"/>
          <w:bCs/>
        </w:rPr>
        <w:t>Uluslararası protokoller ve işbirlikleri sonuçlarını izlenme ve değerlendirme yöntemi; Protokol ve işbirlikleri Üniversitemiz Rektörlük bünyesinde yapılmaktadır.</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2.2. Kalite Komisyonlarının Görev, Sorumluluk ve Faaliyetleri;</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2.2.1. Periyodik Yönetim Süreçleri</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26230E" w:rsidRPr="001673DF">
        <w:rPr>
          <w:rFonts w:ascii="Times New Roman" w:eastAsia="Times New Roman" w:hAnsi="Times New Roman"/>
          <w:bCs/>
        </w:rPr>
        <w:t>Birimde tanımlı, periyodik olarak gerçekleştirilen ve sürekli iyileştirme bakış açısıyla yürütülen Kalite Yönetim süreçleri (sistemi, yaklaşımı, mekanizması vb.); Birimimiz stratejik planı ve kalite politikamız çerçevesinde çalışmalar yapılmakta ve iyileştirme süreci devam etmektedir ve alınan geri beslemeler ile süreç gözlenmektedir.</w:t>
      </w:r>
    </w:p>
    <w:p w:rsidR="00CF2DE1" w:rsidRPr="001673DF" w:rsidRDefault="00CF2DE1">
      <w:pPr>
        <w:spacing w:line="276" w:lineRule="auto"/>
        <w:ind w:left="709"/>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2.2.2. Gruplar</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26230E" w:rsidRPr="001673DF">
        <w:rPr>
          <w:rFonts w:ascii="Times New Roman" w:eastAsia="Times New Roman" w:hAnsi="Times New Roman"/>
          <w:bCs/>
        </w:rPr>
        <w:t>Kalite çalışmalarının daha sağlıklı yürütülmesi amacıyla Kalite Koordinatörlüğü kurulmuştur. Ayrıca her birimde birim kalite kurulları bulunmaktadır. Batman Üniversitesi Kalite Güvencesi Yönergesi ile Kalite Koordinatörlüğü kurulmuştur. Söz konusu koordinatörlük ile kalite yönetiminden sorumlu birimler ile kalite komisyonu arasındaki bilgi akışı ve koordinasyonu sağlanmaktadır.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2.2.3. İlişkiler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26230E" w:rsidRPr="001673DF">
        <w:rPr>
          <w:rFonts w:ascii="Times New Roman" w:eastAsia="Times New Roman" w:hAnsi="Times New Roman"/>
          <w:bCs/>
        </w:rPr>
        <w:t>Birimde Kalite Yönetiminden sorumlu kişi/kişiler Kalite Komisyonu ile ilişkilendirilme yöntemi; Birimde Kalite Yönetiminden sorumlu kişi birim kalite üyeleridir. Birim kalite komisyon üyeleri kalite süreçlerinde bulunmaktadır.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2.2.4. Temsil</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26230E" w:rsidRPr="001673DF">
        <w:rPr>
          <w:rFonts w:ascii="Times New Roman" w:eastAsia="Times New Roman" w:hAnsi="Times New Roman"/>
          <w:bCs/>
        </w:rPr>
        <w:t>Birimde Kalite Yönetimi çalışmalarına tüm paydaşların katılımı/temsiliyeti; Üniversitemizin internet ana sayfasında, Kalite Koordinatörlüğü oluşturularak web sayfası üzerinden kalite süreçlerine ait bilgiler kamuoyuyla paylaşılmaktadır. Birimimizde oluşturulan kalite komisyonu tarafından yapılan çalışmalar web sayfamızdan yayınlanmaktadır.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2.2.5. Değerlendirmeler</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Birimin geçmişten bugüne kadar geçirmiş olduğu ve devam eden dış değerlendirmeler, program ve laboratuvar akreditasyonları, sistem standartları deneyimleri ve bu deneyimlerden öğrenimleri ve kazanımları;</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2.2.6. Kalite Kültürü</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Birim içinde kalite kültürünün yaygınlaşması ve benimsenmesi için yapılanlar; Birim tüm personeli kalite süreçlerinde bulunmaktadır.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2.2.7. Ortak Hedefler</w:t>
      </w:r>
    </w:p>
    <w:p w:rsidR="00FC1B54"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 xml:space="preserve">Birim lideri, amaç ve hedefler doğrultusunda çalışanların hedef birliğini sağlama yöntemi;; </w:t>
      </w:r>
    </w:p>
    <w:p w:rsidR="00FC1B54" w:rsidRPr="001673DF" w:rsidRDefault="00FC1B54">
      <w:pPr>
        <w:spacing w:line="276" w:lineRule="auto"/>
        <w:ind w:left="709"/>
        <w:jc w:val="both"/>
        <w:rPr>
          <w:rFonts w:ascii="Times New Roman" w:eastAsia="Times New Roman" w:hAnsi="Times New Roman"/>
          <w:bCs/>
        </w:rPr>
      </w:pPr>
      <w:r w:rsidRPr="001673DF">
        <w:rPr>
          <w:rFonts w:ascii="Times New Roman" w:eastAsia="Times New Roman" w:hAnsi="Times New Roman"/>
          <w:bCs/>
        </w:rPr>
        <w:t xml:space="preserve">* Birim tüm personeli kalite süreçlerinde bulunmasını sağlamak. </w:t>
      </w:r>
    </w:p>
    <w:p w:rsidR="00FC1B54" w:rsidRPr="001673DF" w:rsidRDefault="00FC1B54">
      <w:pPr>
        <w:spacing w:line="276" w:lineRule="auto"/>
        <w:ind w:left="709"/>
        <w:jc w:val="both"/>
        <w:rPr>
          <w:rFonts w:ascii="Times New Roman" w:eastAsia="Times New Roman" w:hAnsi="Times New Roman"/>
          <w:bCs/>
        </w:rPr>
      </w:pPr>
      <w:r w:rsidRPr="001673DF">
        <w:rPr>
          <w:rFonts w:ascii="Times New Roman" w:eastAsia="Times New Roman" w:hAnsi="Times New Roman"/>
          <w:bCs/>
        </w:rPr>
        <w:t xml:space="preserve">* İyileştirme alanlarını tespit ederek bu konuda gelişim planları yapmak. </w:t>
      </w:r>
    </w:p>
    <w:p w:rsidR="00FC1B54" w:rsidRPr="001673DF" w:rsidRDefault="00FC1B54">
      <w:pPr>
        <w:spacing w:line="276" w:lineRule="auto"/>
        <w:ind w:left="709"/>
        <w:jc w:val="both"/>
        <w:rPr>
          <w:rFonts w:ascii="Times New Roman" w:eastAsia="Times New Roman" w:hAnsi="Times New Roman"/>
          <w:bCs/>
        </w:rPr>
      </w:pPr>
      <w:r w:rsidRPr="001673DF">
        <w:rPr>
          <w:rFonts w:ascii="Times New Roman" w:eastAsia="Times New Roman" w:hAnsi="Times New Roman"/>
          <w:bCs/>
        </w:rPr>
        <w:t xml:space="preserve">*Sonuç odaklılık. </w:t>
      </w:r>
    </w:p>
    <w:p w:rsidR="00FC1B54" w:rsidRPr="001673DF" w:rsidRDefault="00FC1B54">
      <w:pPr>
        <w:spacing w:line="276" w:lineRule="auto"/>
        <w:ind w:left="709"/>
        <w:jc w:val="both"/>
        <w:rPr>
          <w:rFonts w:ascii="Times New Roman" w:eastAsia="Times New Roman" w:hAnsi="Times New Roman"/>
          <w:bCs/>
        </w:rPr>
      </w:pPr>
      <w:r w:rsidRPr="001673DF">
        <w:rPr>
          <w:rFonts w:ascii="Times New Roman" w:eastAsia="Times New Roman" w:hAnsi="Times New Roman"/>
          <w:bCs/>
        </w:rPr>
        <w:t xml:space="preserve">* Belirli aralıklarla yapılan toplantılarla ve gerekli görülmesi halinde birebir görüşmelerle birimin amaç ve hedefleri doğrultusunda hedef birliği sağlamaya çalışmak. </w:t>
      </w:r>
    </w:p>
    <w:p w:rsidR="00CF2DE1" w:rsidRPr="001673DF" w:rsidRDefault="00FC1B54">
      <w:pPr>
        <w:spacing w:line="276" w:lineRule="auto"/>
        <w:ind w:left="709"/>
        <w:jc w:val="both"/>
        <w:rPr>
          <w:rFonts w:ascii="Times New Roman" w:eastAsia="Times New Roman" w:hAnsi="Times New Roman"/>
          <w:bCs/>
        </w:rPr>
      </w:pPr>
      <w:r w:rsidRPr="001673DF">
        <w:rPr>
          <w:rFonts w:ascii="Times New Roman" w:eastAsia="Times New Roman" w:hAnsi="Times New Roman"/>
          <w:bCs/>
        </w:rPr>
        <w:t>* Motivasyon ve gelişim sağlama, öz değerlendirme ve bireysel gelişim konusundaki disiplini sağlamak.</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2.2.8. PUKO (eğitim-öğretim)</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Birimimizde Eğitim-Öğretim faaliyetleri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2.2.9. PUKO (Ar-Ge)</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Birimimizde Ar-Ge birimi bulunmamaktadır.</w:t>
      </w:r>
    </w:p>
    <w:p w:rsidR="00FC1B54" w:rsidRPr="001673DF" w:rsidRDefault="00FC1B54">
      <w:pPr>
        <w:spacing w:line="276" w:lineRule="auto"/>
        <w:ind w:left="709"/>
        <w:jc w:val="both"/>
        <w:rPr>
          <w:rFonts w:ascii="Times New Roman" w:eastAsia="Times New Roman" w:hAnsi="Times New Roman"/>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2.2.10. PUKO (Toplumsal)</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FC1B54" w:rsidRPr="001673DF">
        <w:rPr>
          <w:rFonts w:ascii="Times New Roman" w:hAnsi="Times New Roman"/>
        </w:rPr>
        <w:t>-</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2.2.11. PUKO (Yönetsel)</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FC1B54" w:rsidRPr="001673DF">
        <w:rPr>
          <w:rFonts w:ascii="Times New Roman" w:hAnsi="Times New Roman"/>
        </w:rPr>
        <w:t>-</w:t>
      </w:r>
    </w:p>
    <w:p w:rsidR="00CF2DE1" w:rsidRPr="001673DF" w:rsidRDefault="00CF2DE1">
      <w:pPr>
        <w:pStyle w:val="GvdeMetni"/>
        <w:spacing w:line="276" w:lineRule="auto"/>
        <w:ind w:left="0"/>
        <w:jc w:val="both"/>
        <w:rPr>
          <w:i/>
          <w:color w:val="000000"/>
          <w:sz w:val="22"/>
          <w:szCs w:val="22"/>
        </w:rPr>
      </w:pPr>
    </w:p>
    <w:p w:rsidR="00CF2DE1" w:rsidRPr="001673DF" w:rsidRDefault="00CF2DE1">
      <w:pPr>
        <w:pStyle w:val="GvdeMetni"/>
        <w:spacing w:line="276" w:lineRule="auto"/>
        <w:ind w:left="0"/>
        <w:jc w:val="both"/>
        <w:rPr>
          <w:sz w:val="22"/>
          <w:szCs w:val="22"/>
        </w:rPr>
      </w:pPr>
      <w:r w:rsidRPr="001673DF">
        <w:rPr>
          <w:i/>
          <w:color w:val="000000"/>
          <w:sz w:val="22"/>
          <w:szCs w:val="22"/>
        </w:rPr>
        <w:tab/>
      </w:r>
    </w:p>
    <w:p w:rsidR="00CF2DE1" w:rsidRPr="001673DF" w:rsidRDefault="00CF2DE1" w:rsidP="00FC1B54">
      <w:pPr>
        <w:pStyle w:val="GvdeMetni"/>
        <w:spacing w:line="276" w:lineRule="auto"/>
        <w:ind w:left="0"/>
        <w:jc w:val="both"/>
        <w:rPr>
          <w:sz w:val="22"/>
          <w:szCs w:val="22"/>
        </w:rPr>
      </w:pP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2.3 Paydaş Katılımı</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2.3.1. Paydaş Analizi</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51A96" w:rsidRPr="001673DF">
        <w:rPr>
          <w:rFonts w:ascii="Times New Roman" w:eastAsia="Times New Roman" w:hAnsi="Times New Roman"/>
          <w:bCs/>
        </w:rPr>
        <w:t xml:space="preserve">Birimimiz Destek </w:t>
      </w:r>
      <w:r w:rsidR="007827A2" w:rsidRPr="001673DF">
        <w:rPr>
          <w:rFonts w:ascii="Times New Roman" w:eastAsia="Times New Roman" w:hAnsi="Times New Roman"/>
          <w:bCs/>
        </w:rPr>
        <w:t>birimi olmasından</w:t>
      </w:r>
      <w:r w:rsidR="00FC1B54" w:rsidRPr="001673DF">
        <w:rPr>
          <w:rFonts w:ascii="Times New Roman" w:eastAsia="Times New Roman" w:hAnsi="Times New Roman"/>
          <w:bCs/>
        </w:rPr>
        <w:t xml:space="preserve"> dolayı birimimizin öncelikli iç paydaşları </w:t>
      </w:r>
      <w:r w:rsidR="00F51A96" w:rsidRPr="001673DF">
        <w:rPr>
          <w:rFonts w:ascii="Times New Roman" w:eastAsia="Times New Roman" w:hAnsi="Times New Roman"/>
          <w:bCs/>
        </w:rPr>
        <w:t>akademik ve idari personel, dış paydaşlarımız ise Tedarikçi kişi/</w:t>
      </w:r>
      <w:r w:rsidR="0066369D" w:rsidRPr="001673DF">
        <w:rPr>
          <w:rFonts w:ascii="Times New Roman" w:eastAsia="Times New Roman" w:hAnsi="Times New Roman"/>
          <w:bCs/>
        </w:rPr>
        <w:t>firmalardır</w:t>
      </w:r>
      <w:r w:rsidR="00F51A96" w:rsidRPr="001673DF">
        <w:rPr>
          <w:rFonts w:ascii="Times New Roman" w:eastAsia="Times New Roman" w:hAnsi="Times New Roman"/>
          <w:bCs/>
        </w:rPr>
        <w:t>.</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2.3.2. Paydaş Katılımı</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İç paydaşlardan yüz yüze veya iletişim araçları ile gelen geri bildirimler birim personelince değerlendirilir ve bu bildirimlere sürekli iyileştirme döngüsünde yer verilmektedir.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2.3.3. İ</w:t>
      </w:r>
      <w:r w:rsidR="00312BF7" w:rsidRPr="001673DF">
        <w:rPr>
          <w:rFonts w:ascii="Times New Roman" w:hAnsi="Times New Roman"/>
          <w:b/>
          <w:bCs/>
        </w:rPr>
        <w:t xml:space="preserve">ç </w:t>
      </w:r>
      <w:r w:rsidRPr="001673DF">
        <w:rPr>
          <w:rFonts w:ascii="Times New Roman" w:hAnsi="Times New Roman"/>
          <w:b/>
          <w:bCs/>
        </w:rPr>
        <w:t>P</w:t>
      </w:r>
      <w:r w:rsidR="00312BF7" w:rsidRPr="001673DF">
        <w:rPr>
          <w:rFonts w:ascii="Times New Roman" w:hAnsi="Times New Roman"/>
          <w:b/>
          <w:bCs/>
        </w:rPr>
        <w:t>aydaş</w:t>
      </w:r>
      <w:r w:rsidRPr="001673DF">
        <w:rPr>
          <w:rFonts w:ascii="Times New Roman" w:hAnsi="Times New Roman"/>
          <w:b/>
          <w:bCs/>
        </w:rPr>
        <w:t xml:space="preserve"> Bilgilendirme</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0B71C1" w:rsidRPr="001673DF">
        <w:rPr>
          <w:rFonts w:ascii="Times New Roman" w:eastAsia="Times New Roman" w:hAnsi="Times New Roman"/>
          <w:bCs/>
        </w:rPr>
        <w:t xml:space="preserve">Birimimizdeki </w:t>
      </w:r>
      <w:r w:rsidR="00FC1B54" w:rsidRPr="001673DF">
        <w:rPr>
          <w:rFonts w:ascii="Times New Roman" w:eastAsia="Times New Roman" w:hAnsi="Times New Roman"/>
          <w:bCs/>
        </w:rPr>
        <w:t xml:space="preserve">karar ve uygulamalar konusunda paydaşlar resmi yazışmalar, </w:t>
      </w:r>
      <w:r w:rsidR="000B71C1" w:rsidRPr="001673DF">
        <w:rPr>
          <w:rFonts w:ascii="Times New Roman" w:eastAsia="Times New Roman" w:hAnsi="Times New Roman"/>
          <w:bCs/>
        </w:rPr>
        <w:t>birim</w:t>
      </w:r>
      <w:r w:rsidR="00FC1B54" w:rsidRPr="001673DF">
        <w:rPr>
          <w:rFonts w:ascii="Times New Roman" w:eastAsia="Times New Roman" w:hAnsi="Times New Roman"/>
          <w:bCs/>
        </w:rPr>
        <w:t xml:space="preserve"> internet sitesinde eklenen duyuru ve haberler ve e-posta duyuru sistemi ile bilgilendirilmektedir. Ayrıca yüz yüze görüşmeler ile de bilgilendirme yapılmaktadır.</w:t>
      </w:r>
    </w:p>
    <w:p w:rsidR="00CF2DE1" w:rsidRPr="001673DF" w:rsidRDefault="00CF2DE1">
      <w:pPr>
        <w:spacing w:line="276" w:lineRule="auto"/>
        <w:ind w:left="709"/>
        <w:jc w:val="both"/>
        <w:rPr>
          <w:rFonts w:ascii="Times New Roman" w:hAnsi="Times New Roman"/>
        </w:rPr>
      </w:pPr>
    </w:p>
    <w:p w:rsidR="00CF2DE1" w:rsidRPr="001673DF" w:rsidRDefault="00312BF7">
      <w:pPr>
        <w:spacing w:line="276" w:lineRule="auto"/>
        <w:ind w:left="709"/>
        <w:jc w:val="both"/>
        <w:rPr>
          <w:rFonts w:ascii="Times New Roman" w:hAnsi="Times New Roman"/>
        </w:rPr>
      </w:pPr>
      <w:r w:rsidRPr="001673DF">
        <w:rPr>
          <w:rFonts w:ascii="Times New Roman" w:hAnsi="Times New Roman"/>
          <w:b/>
          <w:bCs/>
        </w:rPr>
        <w:t xml:space="preserve">2.3.4. İç </w:t>
      </w:r>
      <w:r w:rsidR="00CF2DE1" w:rsidRPr="001673DF">
        <w:rPr>
          <w:rFonts w:ascii="Times New Roman" w:hAnsi="Times New Roman"/>
          <w:b/>
          <w:bCs/>
        </w:rPr>
        <w:t>P</w:t>
      </w:r>
      <w:r w:rsidRPr="001673DF">
        <w:rPr>
          <w:rFonts w:ascii="Times New Roman" w:hAnsi="Times New Roman"/>
          <w:b/>
          <w:bCs/>
        </w:rPr>
        <w:t>aydaş</w:t>
      </w:r>
      <w:r w:rsidR="00CF2DE1" w:rsidRPr="001673DF">
        <w:rPr>
          <w:rFonts w:ascii="Times New Roman" w:hAnsi="Times New Roman"/>
          <w:b/>
          <w:bCs/>
        </w:rPr>
        <w:t xml:space="preserve"> Geri Bildirimi</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Yüz yüze görüşmeler</w:t>
      </w:r>
      <w:r w:rsidR="000B71C1" w:rsidRPr="001673DF">
        <w:rPr>
          <w:rFonts w:ascii="Times New Roman" w:eastAsia="Times New Roman" w:hAnsi="Times New Roman"/>
          <w:bCs/>
        </w:rPr>
        <w:t xml:space="preserve">, EBYS, Elektronik Posta </w:t>
      </w:r>
      <w:r w:rsidR="00FC1B54" w:rsidRPr="001673DF">
        <w:rPr>
          <w:rFonts w:ascii="Times New Roman" w:eastAsia="Times New Roman" w:hAnsi="Times New Roman"/>
          <w:bCs/>
        </w:rPr>
        <w:t xml:space="preserve"> ve toplantılar.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2.3.5. Dış Paydaş</w:t>
      </w:r>
    </w:p>
    <w:p w:rsidR="00FC1B54"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 xml:space="preserve">Birim dış paydaşlarının karar alma ve iyileştirme süreçlerine katılımı (koşullar, ortamlar ve </w:t>
      </w:r>
      <w:r w:rsidR="00FC1B54" w:rsidRPr="001673DF">
        <w:rPr>
          <w:rFonts w:ascii="Times New Roman" w:eastAsia="Times New Roman" w:hAnsi="Times New Roman"/>
          <w:bCs/>
        </w:rPr>
        <w:lastRenderedPageBreak/>
        <w:t xml:space="preserve">mekanizmalar); </w:t>
      </w:r>
    </w:p>
    <w:p w:rsidR="00FC1B54" w:rsidRPr="001673DF" w:rsidRDefault="00FC1B54">
      <w:pPr>
        <w:spacing w:line="276" w:lineRule="auto"/>
        <w:ind w:left="709"/>
        <w:jc w:val="both"/>
        <w:rPr>
          <w:rFonts w:ascii="Times New Roman" w:eastAsia="Times New Roman" w:hAnsi="Times New Roman"/>
          <w:bCs/>
        </w:rPr>
      </w:pPr>
      <w:r w:rsidRPr="001673DF">
        <w:rPr>
          <w:rFonts w:ascii="Times New Roman" w:eastAsia="Times New Roman" w:hAnsi="Times New Roman"/>
          <w:bCs/>
        </w:rPr>
        <w:t>* Toplantılar ve yüz</w:t>
      </w:r>
      <w:r w:rsidR="000B71C1" w:rsidRPr="001673DF">
        <w:rPr>
          <w:rFonts w:ascii="Times New Roman" w:eastAsia="Times New Roman" w:hAnsi="Times New Roman"/>
          <w:bCs/>
        </w:rPr>
        <w:t xml:space="preserve"> </w:t>
      </w:r>
      <w:r w:rsidRPr="001673DF">
        <w:rPr>
          <w:rFonts w:ascii="Times New Roman" w:eastAsia="Times New Roman" w:hAnsi="Times New Roman"/>
          <w:bCs/>
        </w:rPr>
        <w:t xml:space="preserve">yüze görüşmeler, </w:t>
      </w:r>
    </w:p>
    <w:p w:rsidR="00FC1B54" w:rsidRPr="001673DF" w:rsidRDefault="00FC1B54">
      <w:pPr>
        <w:spacing w:line="276" w:lineRule="auto"/>
        <w:ind w:left="709"/>
        <w:jc w:val="both"/>
        <w:rPr>
          <w:rFonts w:ascii="Times New Roman" w:eastAsia="Times New Roman" w:hAnsi="Times New Roman"/>
          <w:bCs/>
        </w:rPr>
      </w:pPr>
      <w:r w:rsidRPr="001673DF">
        <w:rPr>
          <w:rFonts w:ascii="Times New Roman" w:eastAsia="Times New Roman" w:hAnsi="Times New Roman"/>
          <w:bCs/>
        </w:rPr>
        <w:t xml:space="preserve">* Sözlü ve yazılı duyurular, </w:t>
      </w:r>
    </w:p>
    <w:p w:rsidR="00CF2DE1" w:rsidRPr="001673DF" w:rsidRDefault="00FC1B54">
      <w:pPr>
        <w:spacing w:line="276" w:lineRule="auto"/>
        <w:ind w:left="709"/>
        <w:jc w:val="both"/>
        <w:rPr>
          <w:rFonts w:ascii="Times New Roman" w:eastAsia="Times New Roman" w:hAnsi="Times New Roman"/>
          <w:bCs/>
        </w:rPr>
      </w:pPr>
      <w:r w:rsidRPr="001673DF">
        <w:rPr>
          <w:rFonts w:ascii="Times New Roman" w:eastAsia="Times New Roman" w:hAnsi="Times New Roman"/>
          <w:bCs/>
        </w:rPr>
        <w:t>* Web üzerinden duyurular kullanılır</w:t>
      </w:r>
    </w:p>
    <w:p w:rsidR="000B71C1" w:rsidRPr="001673DF" w:rsidRDefault="000B71C1">
      <w:pPr>
        <w:spacing w:line="276" w:lineRule="auto"/>
        <w:ind w:left="709"/>
        <w:jc w:val="both"/>
        <w:rPr>
          <w:rFonts w:ascii="Times New Roman" w:eastAsia="Times New Roman" w:hAnsi="Times New Roman"/>
          <w:bCs/>
        </w:rPr>
      </w:pPr>
      <w:r w:rsidRPr="001673DF">
        <w:rPr>
          <w:rFonts w:ascii="Times New Roman" w:eastAsia="Times New Roman" w:hAnsi="Times New Roman"/>
          <w:bCs/>
        </w:rPr>
        <w:t>* Satın Alma İşlemleri ise EKAP üzerinden yapılır.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2.3.6. D</w:t>
      </w:r>
      <w:r w:rsidR="00312BF7" w:rsidRPr="001673DF">
        <w:rPr>
          <w:rFonts w:ascii="Times New Roman" w:hAnsi="Times New Roman"/>
          <w:b/>
          <w:bCs/>
        </w:rPr>
        <w:t xml:space="preserve">ış </w:t>
      </w:r>
      <w:r w:rsidRPr="001673DF">
        <w:rPr>
          <w:rFonts w:ascii="Times New Roman" w:hAnsi="Times New Roman"/>
          <w:b/>
          <w:bCs/>
        </w:rPr>
        <w:t>P</w:t>
      </w:r>
      <w:r w:rsidR="00312BF7" w:rsidRPr="001673DF">
        <w:rPr>
          <w:rFonts w:ascii="Times New Roman" w:hAnsi="Times New Roman"/>
          <w:b/>
          <w:bCs/>
        </w:rPr>
        <w:t>aydaş</w:t>
      </w:r>
      <w:r w:rsidRPr="001673DF">
        <w:rPr>
          <w:rFonts w:ascii="Times New Roman" w:hAnsi="Times New Roman"/>
          <w:b/>
          <w:bCs/>
        </w:rPr>
        <w:t xml:space="preserve"> Bilgilendirme</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 xml:space="preserve">Birimdeki kararlar ve uygulamalar konusunda dış paydaşların bilgilendirme yöntemi; </w:t>
      </w:r>
      <w:r w:rsidR="003D12D5" w:rsidRPr="001673DF">
        <w:rPr>
          <w:rFonts w:ascii="Times New Roman" w:eastAsia="Times New Roman" w:hAnsi="Times New Roman"/>
          <w:bCs/>
        </w:rPr>
        <w:t xml:space="preserve">Birimimizdeki </w:t>
      </w:r>
      <w:r w:rsidR="00FC1B54" w:rsidRPr="001673DF">
        <w:rPr>
          <w:rFonts w:ascii="Times New Roman" w:eastAsia="Times New Roman" w:hAnsi="Times New Roman"/>
          <w:bCs/>
        </w:rPr>
        <w:t xml:space="preserve"> karar ve uygulamalar konusunda paydaşlar resmi yazışmalar, kurum internet sitesinde eklenen duyuru ve haberler ve e-posta duyuru sistemi ile bilgilendirilmektedir. Ayrıca yüz yüze görüşmeler ile bilgilendirme yapılmaktadır.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2.3.7. D</w:t>
      </w:r>
      <w:r w:rsidR="00312BF7" w:rsidRPr="001673DF">
        <w:rPr>
          <w:rFonts w:ascii="Times New Roman" w:hAnsi="Times New Roman"/>
          <w:b/>
          <w:bCs/>
        </w:rPr>
        <w:t xml:space="preserve">ış </w:t>
      </w:r>
      <w:r w:rsidRPr="001673DF">
        <w:rPr>
          <w:rFonts w:ascii="Times New Roman" w:hAnsi="Times New Roman"/>
          <w:b/>
          <w:bCs/>
        </w:rPr>
        <w:t>P</w:t>
      </w:r>
      <w:r w:rsidR="00312BF7" w:rsidRPr="001673DF">
        <w:rPr>
          <w:rFonts w:ascii="Times New Roman" w:hAnsi="Times New Roman"/>
          <w:b/>
          <w:bCs/>
        </w:rPr>
        <w:t>aydaş</w:t>
      </w:r>
      <w:r w:rsidRPr="001673DF">
        <w:rPr>
          <w:rFonts w:ascii="Times New Roman" w:hAnsi="Times New Roman"/>
          <w:b/>
          <w:bCs/>
        </w:rPr>
        <w:t xml:space="preserve"> Geri Bildirim</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Yüz yüze görüşmeler ve</w:t>
      </w:r>
      <w:r w:rsidR="003D12D5" w:rsidRPr="001673DF">
        <w:rPr>
          <w:rFonts w:ascii="Times New Roman" w:eastAsia="Times New Roman" w:hAnsi="Times New Roman"/>
          <w:bCs/>
        </w:rPr>
        <w:t xml:space="preserve"> Mal/Hizmet Satın alınan firmalarla yapılan anket</w:t>
      </w:r>
      <w:r w:rsidR="00FC1B54" w:rsidRPr="001673DF">
        <w:rPr>
          <w:rFonts w:ascii="Times New Roman" w:eastAsia="Times New Roman" w:hAnsi="Times New Roman"/>
          <w:bCs/>
        </w:rPr>
        <w:t>.</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2.3.8. D</w:t>
      </w:r>
      <w:r w:rsidR="00312BF7" w:rsidRPr="001673DF">
        <w:rPr>
          <w:rFonts w:ascii="Times New Roman" w:hAnsi="Times New Roman"/>
          <w:b/>
          <w:bCs/>
        </w:rPr>
        <w:t xml:space="preserve">ış </w:t>
      </w:r>
      <w:r w:rsidRPr="001673DF">
        <w:rPr>
          <w:rFonts w:ascii="Times New Roman" w:hAnsi="Times New Roman"/>
          <w:b/>
          <w:bCs/>
        </w:rPr>
        <w:t>P</w:t>
      </w:r>
      <w:r w:rsidR="00312BF7" w:rsidRPr="001673DF">
        <w:rPr>
          <w:rFonts w:ascii="Times New Roman" w:hAnsi="Times New Roman"/>
          <w:b/>
          <w:bCs/>
        </w:rPr>
        <w:t>aydaş</w:t>
      </w:r>
      <w:r w:rsidRPr="001673DF">
        <w:rPr>
          <w:rFonts w:ascii="Times New Roman" w:hAnsi="Times New Roman"/>
          <w:b/>
          <w:bCs/>
        </w:rPr>
        <w:t xml:space="preserve"> Katılımı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FC1B54" w:rsidRPr="001673DF">
        <w:rPr>
          <w:rFonts w:ascii="Times New Roman" w:eastAsia="Times New Roman" w:hAnsi="Times New Roman"/>
          <w:bCs/>
        </w:rPr>
        <w:t>Davet ve ziyaretler.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2.3.9. Mezunlar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FC1B54" w:rsidRPr="001673DF">
        <w:rPr>
          <w:rFonts w:ascii="Times New Roman" w:hAnsi="Times New Roman"/>
        </w:rPr>
        <w:t>Başkanlığımız idari birim olduğu için mezunlara yönelik bir faaliyeti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 xml:space="preserve">2.3.10. Öğrenci Katılımları </w:t>
      </w:r>
    </w:p>
    <w:p w:rsidR="00FC1B54" w:rsidRPr="001673DF" w:rsidRDefault="00CF2DE1" w:rsidP="00FC1B54">
      <w:pPr>
        <w:spacing w:line="276" w:lineRule="auto"/>
        <w:ind w:left="709"/>
        <w:jc w:val="both"/>
        <w:rPr>
          <w:rFonts w:ascii="Times New Roman" w:hAnsi="Times New Roman"/>
        </w:rPr>
      </w:pPr>
      <w:r w:rsidRPr="001673DF">
        <w:rPr>
          <w:rFonts w:ascii="Times New Roman" w:hAnsi="Times New Roman"/>
        </w:rPr>
        <w:tab/>
      </w:r>
      <w:r w:rsidR="00FC1B54" w:rsidRPr="001673DF">
        <w:rPr>
          <w:rFonts w:ascii="Times New Roman" w:hAnsi="Times New Roman"/>
        </w:rPr>
        <w:t xml:space="preserve">Başkanlığımız idari birim olduğu için </w:t>
      </w:r>
      <w:r w:rsidR="006D5F79" w:rsidRPr="001673DF">
        <w:rPr>
          <w:rFonts w:ascii="Times New Roman" w:hAnsi="Times New Roman"/>
        </w:rPr>
        <w:t>bu konuda</w:t>
      </w:r>
      <w:r w:rsidR="00FC1B54" w:rsidRPr="001673DF">
        <w:rPr>
          <w:rFonts w:ascii="Times New Roman" w:hAnsi="Times New Roman"/>
        </w:rPr>
        <w:t xml:space="preserve"> bir faaliyeti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2.3.11. Dış Katkılar</w:t>
      </w:r>
    </w:p>
    <w:p w:rsidR="00CF2DE1" w:rsidRPr="001673DF" w:rsidRDefault="00CF2DE1" w:rsidP="006D5F79">
      <w:pPr>
        <w:spacing w:line="276" w:lineRule="auto"/>
        <w:ind w:left="709"/>
        <w:jc w:val="both"/>
        <w:rPr>
          <w:rFonts w:ascii="Times New Roman" w:hAnsi="Times New Roman"/>
        </w:rPr>
      </w:pPr>
      <w:r w:rsidRPr="001673DF">
        <w:rPr>
          <w:rFonts w:ascii="Times New Roman" w:hAnsi="Times New Roman"/>
        </w:rPr>
        <w:tab/>
      </w:r>
      <w:r w:rsidR="006D5F79" w:rsidRPr="001673DF">
        <w:rPr>
          <w:rFonts w:ascii="Times New Roman" w:hAnsi="Times New Roman"/>
        </w:rPr>
        <w:t>Başkanlığımız idari birim olduğu için bu konuda bir faaliyeti bulunmamaktadır.</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3. E</w:t>
      </w:r>
      <w:r w:rsidRPr="001673DF">
        <w:rPr>
          <w:rFonts w:ascii="Times New Roman" w:hAnsi="Times New Roman"/>
          <w:b/>
          <w:bCs/>
          <w:spacing w:val="1"/>
        </w:rPr>
        <w:t>Ğ</w:t>
      </w:r>
      <w:r w:rsidRPr="001673DF">
        <w:rPr>
          <w:rFonts w:ascii="Times New Roman" w:hAnsi="Times New Roman"/>
          <w:b/>
          <w:bCs/>
        </w:rPr>
        <w:t>İT</w:t>
      </w:r>
      <w:r w:rsidRPr="001673DF">
        <w:rPr>
          <w:rFonts w:ascii="Times New Roman" w:hAnsi="Times New Roman"/>
          <w:b/>
          <w:bCs/>
          <w:spacing w:val="1"/>
        </w:rPr>
        <w:t>İ</w:t>
      </w:r>
      <w:r w:rsidRPr="001673DF">
        <w:rPr>
          <w:rFonts w:ascii="Times New Roman" w:hAnsi="Times New Roman"/>
          <w:b/>
          <w:bCs/>
        </w:rPr>
        <w:t>M</w:t>
      </w:r>
      <w:r w:rsidRPr="001673DF">
        <w:rPr>
          <w:rFonts w:ascii="Times New Roman" w:hAnsi="Times New Roman"/>
          <w:b/>
          <w:bCs/>
          <w:spacing w:val="-12"/>
        </w:rPr>
        <w:t xml:space="preserve"> </w:t>
      </w:r>
      <w:r w:rsidRPr="001673DF">
        <w:rPr>
          <w:rFonts w:ascii="Times New Roman" w:hAnsi="Times New Roman"/>
          <w:b/>
          <w:bCs/>
        </w:rPr>
        <w:t>-</w:t>
      </w:r>
      <w:r w:rsidRPr="001673DF">
        <w:rPr>
          <w:rFonts w:ascii="Times New Roman" w:hAnsi="Times New Roman"/>
          <w:b/>
          <w:bCs/>
          <w:spacing w:val="-9"/>
        </w:rPr>
        <w:t xml:space="preserve"> </w:t>
      </w:r>
      <w:r w:rsidRPr="001673DF">
        <w:rPr>
          <w:rFonts w:ascii="Times New Roman" w:hAnsi="Times New Roman"/>
          <w:b/>
          <w:bCs/>
          <w:spacing w:val="-2"/>
        </w:rPr>
        <w:t>Ö</w:t>
      </w:r>
      <w:r w:rsidRPr="001673DF">
        <w:rPr>
          <w:rFonts w:ascii="Times New Roman" w:hAnsi="Times New Roman"/>
          <w:b/>
          <w:bCs/>
        </w:rPr>
        <w:t>ĞR</w:t>
      </w:r>
      <w:r w:rsidRPr="001673DF">
        <w:rPr>
          <w:rFonts w:ascii="Times New Roman" w:hAnsi="Times New Roman"/>
          <w:b/>
          <w:bCs/>
          <w:spacing w:val="3"/>
        </w:rPr>
        <w:t>E</w:t>
      </w:r>
      <w:r w:rsidRPr="001673DF">
        <w:rPr>
          <w:rFonts w:ascii="Times New Roman" w:hAnsi="Times New Roman"/>
          <w:b/>
          <w:bCs/>
        </w:rPr>
        <w:t>TİM</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3.1. Programların Tasarımı ve Onayı;</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3.1.1. Program Tasarımı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6D5F79" w:rsidRPr="001673DF">
        <w:rPr>
          <w:rFonts w:ascii="Times New Roman" w:hAnsi="Times New Roman"/>
        </w:rPr>
        <w:t>Birimimizde Eğitim-Öğretim ile ilgili bir çalışma bulunmamaktadır.</w:t>
      </w:r>
      <w:r w:rsidRPr="001673DF">
        <w:rPr>
          <w:rFonts w:ascii="Times New Roman" w:hAnsi="Times New Roman"/>
        </w:rPr>
        <w:t xml:space="preserve"> </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3.1.2. Paydaş Katılımı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6D5F79" w:rsidRPr="001673DF">
        <w:rPr>
          <w:rFonts w:ascii="Times New Roman" w:hAnsi="Times New Roman"/>
        </w:rPr>
        <w:t>Birimimizde Paydaş Katılımı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3.1.2.1. </w:t>
      </w:r>
      <w:r w:rsidRPr="001673DF">
        <w:rPr>
          <w:rFonts w:ascii="Times New Roman" w:hAnsi="Times New Roman"/>
        </w:rPr>
        <w:t>Yansımalar</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6D5F79" w:rsidRPr="001673DF">
        <w:rPr>
          <w:rFonts w:ascii="Times New Roman" w:hAnsi="Times New Roman"/>
        </w:rPr>
        <w:t>Birimimizde Paydaş Katılımı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3.1.2.2. </w:t>
      </w:r>
      <w:r w:rsidRPr="001673DF">
        <w:rPr>
          <w:rFonts w:ascii="Times New Roman" w:hAnsi="Times New Roman"/>
        </w:rPr>
        <w:t>Bilgilendirme</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6D5F79" w:rsidRPr="001673DF">
        <w:rPr>
          <w:rFonts w:ascii="Times New Roman" w:hAnsi="Times New Roman"/>
        </w:rPr>
        <w:t>Birimimizde Paydaş Katılımı ile ilgili bir çalışma bulunmamaktadır.</w:t>
      </w:r>
    </w:p>
    <w:p w:rsidR="00CF2DE1" w:rsidRPr="001673DF" w:rsidRDefault="00CF2DE1">
      <w:pPr>
        <w:spacing w:line="276" w:lineRule="auto"/>
        <w:ind w:left="1417"/>
        <w:jc w:val="both"/>
        <w:rPr>
          <w:rFonts w:ascii="Times New Roman" w:hAnsi="Times New Roman"/>
        </w:rPr>
      </w:pPr>
    </w:p>
    <w:p w:rsidR="00CF2DE1" w:rsidRPr="001673DF" w:rsidRDefault="00CF2DE1">
      <w:pPr>
        <w:spacing w:line="276" w:lineRule="auto"/>
        <w:ind w:left="1417"/>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3.1.3. Faaliyetler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lastRenderedPageBreak/>
        <w:tab/>
      </w:r>
      <w:r w:rsidR="006D5F79" w:rsidRPr="001673DF">
        <w:rPr>
          <w:rFonts w:ascii="Times New Roman" w:hAnsi="Times New Roman"/>
        </w:rPr>
        <w:t>Birimimizde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3.1.4. İç-Dış Paylaşımlar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6D5F7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3.1.5. Çıktı-TYYÇ Uyumu</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6D5F79" w:rsidRPr="001673DF">
        <w:rPr>
          <w:rFonts w:ascii="Times New Roman" w:hAnsi="Times New Roman"/>
        </w:rPr>
        <w:t>Birimimizde TYYÇ Uyumu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3.1.6. Uygulama/Alan Çalışmaları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EA40F3"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pStyle w:val="GvdeMetni"/>
        <w:spacing w:line="276" w:lineRule="auto"/>
        <w:ind w:left="709"/>
        <w:jc w:val="both"/>
        <w:rPr>
          <w:b/>
          <w:bCs/>
          <w:i/>
          <w:color w:val="000000"/>
          <w:sz w:val="22"/>
          <w:szCs w:val="22"/>
        </w:rPr>
      </w:pPr>
    </w:p>
    <w:p w:rsidR="00CF2DE1" w:rsidRPr="001673DF" w:rsidRDefault="00CF2DE1" w:rsidP="00EA40F3">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3.2. Programların Sürekli İzlenmesi ve Güncellenmesi;</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3.2.1. Güncelleme</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3.2.2. Yöntemler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3.2.3. Paydaş Katkıları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3.2.4. Güvenceler</w:t>
      </w:r>
    </w:p>
    <w:p w:rsidR="00CF2DE1" w:rsidRPr="001673DF" w:rsidRDefault="00CF2DE1">
      <w:pPr>
        <w:spacing w:line="276" w:lineRule="auto"/>
        <w:ind w:left="709"/>
        <w:jc w:val="both"/>
        <w:rPr>
          <w:rFonts w:ascii="Times New Roman" w:hAnsi="Times New Roman"/>
        </w:rPr>
      </w:pPr>
      <w:r w:rsidRPr="001673DF">
        <w:rPr>
          <w:rFonts w:ascii="Times New Roman" w:eastAsia="Times New Roman" w:hAnsi="Times New Roman"/>
        </w:rPr>
        <w:tab/>
      </w:r>
      <w:r w:rsidR="00B864E9" w:rsidRPr="001673DF">
        <w:rPr>
          <w:rFonts w:ascii="Times New Roman" w:hAnsi="Times New Roman"/>
        </w:rPr>
        <w:t>Birimimizde Eğitim-Öğretim ile ilgili bir çalışma bulunmamaktadır.</w:t>
      </w:r>
      <w:r w:rsidRPr="001673DF">
        <w:rPr>
          <w:rFonts w:ascii="Times New Roman" w:eastAsia="Times New Roman" w:hAnsi="Times New Roman"/>
        </w:rPr>
        <w:t>.</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Ders Bilgi paketleri,</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3.2.4.1.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3.2.4.2.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iCs/>
        </w:rPr>
        <w:tab/>
        <w:t>3.2.4.2.1.</w:t>
      </w:r>
      <w:r w:rsidRPr="001673DF">
        <w:rPr>
          <w:rFonts w:ascii="Times New Roman" w:hAnsi="Times New Roman"/>
          <w:iCs/>
        </w:rPr>
        <w:t xml:space="preserve">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3.2.4.2.2.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3.2.4.2.3.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3.2.4.2.4.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3.2.4.2.5.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3.2.4.2.6.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3.2.4.2.7.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3.2.4.2.8.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3.2.4.2.9.</w:t>
      </w:r>
      <w:r w:rsidRPr="001673DF">
        <w:rPr>
          <w:rFonts w:ascii="Times New Roman" w:hAnsi="Times New Roman"/>
        </w:rPr>
        <w:t xml:space="preserve">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3.2.4.2.10.</w:t>
      </w:r>
      <w:r w:rsidRPr="001673DF">
        <w:rPr>
          <w:rFonts w:ascii="Times New Roman" w:hAnsi="Times New Roman"/>
        </w:rPr>
        <w:t xml:space="preserve">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3.2.4.3. </w:t>
      </w:r>
      <w:r w:rsidRPr="001673DF">
        <w:rPr>
          <w:rFonts w:ascii="Times New Roman" w:hAnsi="Times New Roman"/>
        </w:rPr>
        <w:t>Ders Uygulama Dosyaları,</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3.2.4.3.1.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3.2.4.3.2.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3.2.4.3.3.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rPr>
          <w:rFonts w:ascii="Times New Roman" w:hAnsi="Times New Roman"/>
        </w:rPr>
      </w:pPr>
      <w:r w:rsidRPr="001673DF">
        <w:rPr>
          <w:rFonts w:ascii="Times New Roman" w:hAnsi="Times New Roman"/>
          <w:b/>
          <w:bCs/>
        </w:rPr>
        <w:tab/>
        <w:t xml:space="preserve">3.2.4.3.4.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lastRenderedPageBreak/>
        <w:t>3.2.5. İzlemeler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3.2.6. İyileştirmeler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3.2.7. Bilgilendirmeler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3.2.8. Akreditasyon Destekleri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jc w:val="both"/>
        <w:rPr>
          <w:rFonts w:ascii="Times New Roman" w:hAnsi="Times New Roman"/>
        </w:rPr>
      </w:pPr>
    </w:p>
    <w:p w:rsidR="00CF2DE1" w:rsidRPr="001673DF" w:rsidRDefault="00CF2DE1" w:rsidP="00B864E9">
      <w:pPr>
        <w:pStyle w:val="GvdeMetni"/>
        <w:spacing w:line="276" w:lineRule="auto"/>
        <w:ind w:left="0"/>
        <w:jc w:val="both"/>
        <w:rPr>
          <w:b/>
          <w:bCs/>
          <w:sz w:val="22"/>
          <w:szCs w:val="22"/>
        </w:rPr>
      </w:pPr>
      <w:r w:rsidRPr="001673DF">
        <w:rPr>
          <w:i/>
          <w:color w:val="000000"/>
          <w:sz w:val="22"/>
          <w:szCs w:val="22"/>
        </w:rPr>
        <w:tab/>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3.3. Öğrenci Merkezli Öğrenme, Öğretme ve Değerlendirme;</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3.3.1. Politikalar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3.3.1.1. </w:t>
      </w:r>
      <w:r w:rsidRPr="001673DF">
        <w:rPr>
          <w:rFonts w:ascii="Times New Roman" w:hAnsi="Times New Roman"/>
        </w:rPr>
        <w:t>Eğitim Politikası</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3.3.2. Yayılımlar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3.3.2.1. </w:t>
      </w:r>
      <w:r w:rsidRPr="001673DF">
        <w:rPr>
          <w:rFonts w:ascii="Times New Roman" w:hAnsi="Times New Roman"/>
        </w:rPr>
        <w:t>Bilinirlik</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3.3.3. Yetkinlikler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3.3.4 İş Yükleri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3.3.5. Öğrenci Katılımı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3.3.6. Uluslararası Hareketlilik</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3.3.7. Deneyimleme</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r w:rsidRPr="001673DF">
        <w:rPr>
          <w:rFonts w:ascii="Times New Roman" w:hAnsi="Times New Roman"/>
        </w:rPr>
        <w:t xml:space="preserve"> </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3.3.7.1. </w:t>
      </w:r>
      <w:r w:rsidRPr="001673DF">
        <w:rPr>
          <w:rFonts w:ascii="Times New Roman" w:hAnsi="Times New Roman"/>
        </w:rPr>
        <w:t>Süreçler</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3.3.7.2. </w:t>
      </w:r>
      <w:r w:rsidRPr="001673DF">
        <w:rPr>
          <w:rFonts w:ascii="Times New Roman" w:hAnsi="Times New Roman"/>
        </w:rPr>
        <w:t>Paydaş Güvenceleri</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3.3.8. Seçmeli Dersler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3.3.8.1. </w:t>
      </w:r>
      <w:r w:rsidR="007E6A35" w:rsidRPr="001673DF">
        <w:rPr>
          <w:rFonts w:ascii="Times New Roman" w:hAnsi="Times New Roman"/>
        </w:rPr>
        <w:t>Disiplinler arası</w:t>
      </w:r>
      <w:r w:rsidRPr="001673DF">
        <w:rPr>
          <w:rFonts w:ascii="Times New Roman" w:hAnsi="Times New Roman"/>
        </w:rPr>
        <w:t xml:space="preserve"> Seçmeli Dersler</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3.3.9. Seçmeli Derslerin Yönetimi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3.3.9.1. </w:t>
      </w:r>
      <w:r w:rsidRPr="001673DF">
        <w:rPr>
          <w:rFonts w:ascii="Times New Roman" w:hAnsi="Times New Roman"/>
        </w:rPr>
        <w:t>Seçmeli Ders Uygulamaları</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lastRenderedPageBreak/>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3.3.10. Öğrenci Danışmanları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3.3.10.1. </w:t>
      </w:r>
      <w:r w:rsidRPr="001673DF">
        <w:rPr>
          <w:rFonts w:ascii="Times New Roman" w:hAnsi="Times New Roman"/>
        </w:rPr>
        <w:t>Etkinlikler</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3.3.10.2. </w:t>
      </w:r>
      <w:r w:rsidRPr="001673DF">
        <w:rPr>
          <w:rFonts w:ascii="Times New Roman" w:hAnsi="Times New Roman"/>
        </w:rPr>
        <w:t>Değerlendirme</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3.3.10.3. </w:t>
      </w:r>
      <w:r w:rsidRPr="001673DF">
        <w:rPr>
          <w:rFonts w:ascii="Times New Roman" w:hAnsi="Times New Roman"/>
        </w:rPr>
        <w:t>Başarı Ölçümleri</w:t>
      </w:r>
    </w:p>
    <w:p w:rsidR="00B864E9"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B864E9">
      <w:pPr>
        <w:spacing w:line="276" w:lineRule="auto"/>
        <w:ind w:left="1417"/>
        <w:jc w:val="both"/>
        <w:rPr>
          <w:rFonts w:ascii="Times New Roman" w:hAnsi="Times New Roman"/>
        </w:rPr>
      </w:pPr>
      <w:r w:rsidRPr="001673DF">
        <w:rPr>
          <w:rFonts w:ascii="Times New Roman" w:hAnsi="Times New Roman"/>
          <w:b/>
          <w:bCs/>
        </w:rPr>
        <w:t xml:space="preserve"> </w:t>
      </w:r>
      <w:r w:rsidR="00CF2DE1" w:rsidRPr="001673DF">
        <w:rPr>
          <w:rFonts w:ascii="Times New Roman" w:hAnsi="Times New Roman"/>
          <w:b/>
          <w:bCs/>
        </w:rPr>
        <w:t xml:space="preserve">3.3.10.4. </w:t>
      </w:r>
      <w:r w:rsidR="00CF2DE1" w:rsidRPr="001673DF">
        <w:rPr>
          <w:rFonts w:ascii="Times New Roman" w:hAnsi="Times New Roman"/>
        </w:rPr>
        <w:t>İlan</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3.3.10.5. </w:t>
      </w:r>
      <w:r w:rsidRPr="001673DF">
        <w:rPr>
          <w:rFonts w:ascii="Times New Roman" w:hAnsi="Times New Roman"/>
        </w:rPr>
        <w:t>Güvence</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3.3.11. Mezuniyet Koşulları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3.3.12. Çıktı Ölçümleri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b/>
        </w:rPr>
      </w:pPr>
      <w:r w:rsidRPr="001673DF">
        <w:rPr>
          <w:rFonts w:ascii="Times New Roman" w:hAnsi="Times New Roman"/>
          <w:b/>
          <w:bCs/>
        </w:rPr>
        <w:t xml:space="preserve">3.3.13. </w:t>
      </w:r>
      <w:r w:rsidR="00B2444A" w:rsidRPr="001673DF">
        <w:rPr>
          <w:rFonts w:ascii="Times New Roman" w:hAnsi="Times New Roman"/>
          <w:b/>
        </w:rPr>
        <w:t>Başarı Ölçme ve Değerlendirme Yöntemleri (</w:t>
      </w:r>
      <w:r w:rsidRPr="001673DF">
        <w:rPr>
          <w:rFonts w:ascii="Times New Roman" w:hAnsi="Times New Roman"/>
          <w:b/>
          <w:bCs/>
        </w:rPr>
        <w:t>BDY</w:t>
      </w:r>
      <w:r w:rsidR="00B2444A" w:rsidRPr="001673DF">
        <w:rPr>
          <w:rFonts w:ascii="Times New Roman" w:hAnsi="Times New Roman"/>
          <w:b/>
          <w:bCs/>
        </w:rPr>
        <w:t>)</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3.3.14. Öğrenci Hakları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3.3.15. Öğrenci Şikâyetleri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r w:rsidRPr="001673DF">
        <w:rPr>
          <w:rFonts w:ascii="Times New Roman" w:hAnsi="Times New Roman"/>
        </w:rPr>
        <w:t xml:space="preserve"> </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3.3.15.1</w:t>
      </w:r>
      <w:r w:rsidRPr="001673DF">
        <w:rPr>
          <w:rFonts w:ascii="Times New Roman" w:hAnsi="Times New Roman"/>
        </w:rPr>
        <w:t xml:space="preserve"> </w:t>
      </w:r>
      <w:r w:rsidR="0019491E" w:rsidRPr="001673DF">
        <w:rPr>
          <w:rFonts w:ascii="Times New Roman" w:hAnsi="Times New Roman"/>
        </w:rPr>
        <w:t>Şikâyet</w:t>
      </w:r>
      <w:r w:rsidRPr="001673DF">
        <w:rPr>
          <w:rFonts w:ascii="Times New Roman" w:hAnsi="Times New Roman"/>
        </w:rPr>
        <w:t xml:space="preserve"> Giderme Politikaları</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3.3.16. Alan Dışı Öğrenme</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pStyle w:val="GvdeMetni"/>
        <w:spacing w:line="276" w:lineRule="auto"/>
        <w:ind w:left="709"/>
        <w:jc w:val="both"/>
        <w:rPr>
          <w:i/>
          <w:color w:val="000000"/>
          <w:sz w:val="22"/>
          <w:szCs w:val="22"/>
        </w:rPr>
      </w:pPr>
    </w:p>
    <w:p w:rsidR="00CF2DE1" w:rsidRPr="001673DF" w:rsidRDefault="00CF2DE1">
      <w:pPr>
        <w:pStyle w:val="GvdeMetni"/>
        <w:spacing w:line="276" w:lineRule="auto"/>
        <w:ind w:left="709"/>
        <w:jc w:val="both"/>
        <w:rPr>
          <w:i/>
          <w:color w:val="000000"/>
          <w:sz w:val="22"/>
          <w:szCs w:val="22"/>
        </w:rPr>
      </w:pPr>
    </w:p>
    <w:p w:rsidR="00CF2DE1" w:rsidRPr="001673DF" w:rsidRDefault="00CF2DE1">
      <w:pPr>
        <w:pStyle w:val="GvdeMetni"/>
        <w:spacing w:line="276" w:lineRule="auto"/>
        <w:ind w:left="709"/>
        <w:jc w:val="both"/>
        <w:rPr>
          <w:i/>
          <w:color w:val="000000"/>
          <w:sz w:val="22"/>
          <w:szCs w:val="22"/>
        </w:rPr>
      </w:pPr>
    </w:p>
    <w:p w:rsidR="00CF2DE1" w:rsidRPr="001673DF" w:rsidRDefault="00CF2DE1">
      <w:pPr>
        <w:pStyle w:val="GvdeMetni"/>
        <w:spacing w:line="276" w:lineRule="auto"/>
        <w:ind w:left="709"/>
        <w:jc w:val="both"/>
        <w:rPr>
          <w:i/>
          <w:color w:val="000000"/>
          <w:sz w:val="22"/>
          <w:szCs w:val="22"/>
        </w:rPr>
      </w:pPr>
    </w:p>
    <w:p w:rsidR="00CF2DE1" w:rsidRPr="001673DF" w:rsidRDefault="00CF2DE1">
      <w:pPr>
        <w:pStyle w:val="GvdeMetni"/>
        <w:spacing w:line="276" w:lineRule="auto"/>
        <w:ind w:left="709"/>
        <w:jc w:val="both"/>
        <w:rPr>
          <w:i/>
          <w:color w:val="000000"/>
          <w:sz w:val="22"/>
          <w:szCs w:val="22"/>
        </w:rPr>
      </w:pPr>
    </w:p>
    <w:p w:rsidR="00CF2DE1" w:rsidRPr="001673DF" w:rsidRDefault="00CF2DE1">
      <w:pPr>
        <w:pStyle w:val="GvdeMetni"/>
        <w:spacing w:line="276" w:lineRule="auto"/>
        <w:ind w:left="709"/>
        <w:jc w:val="both"/>
        <w:rPr>
          <w:i/>
          <w:color w:val="000000"/>
          <w:sz w:val="22"/>
          <w:szCs w:val="22"/>
        </w:rPr>
      </w:pPr>
    </w:p>
    <w:p w:rsidR="00CF2DE1" w:rsidRPr="001673DF" w:rsidRDefault="00CF2DE1">
      <w:pPr>
        <w:spacing w:line="276" w:lineRule="auto"/>
        <w:jc w:val="both"/>
        <w:rPr>
          <w:rFonts w:ascii="Times New Roman" w:hAnsi="Times New Roman"/>
        </w:rPr>
      </w:pPr>
      <w:r w:rsidRPr="001673DF">
        <w:rPr>
          <w:rFonts w:ascii="Times New Roman" w:hAnsi="Times New Roman"/>
          <w:b/>
        </w:rPr>
        <w:t>3.4. Öğrencinin Kabulü ve Gelişimi, Tanıma ve Sertifikalandırma;</w:t>
      </w:r>
    </w:p>
    <w:p w:rsidR="00CF2DE1" w:rsidRPr="001673DF" w:rsidRDefault="00CF2DE1">
      <w:pPr>
        <w:spacing w:line="276" w:lineRule="auto"/>
        <w:jc w:val="both"/>
        <w:rPr>
          <w:rFonts w:ascii="Times New Roman" w:hAnsi="Times New Roman"/>
          <w:b/>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3.4.1. Kabul</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3.4.1.1. </w:t>
      </w:r>
      <w:r w:rsidRPr="001673DF">
        <w:rPr>
          <w:rFonts w:ascii="Times New Roman" w:hAnsi="Times New Roman"/>
        </w:rPr>
        <w:t>Birim, öğrenci kabullerinde kullanılan açık ve tutarlı kriterler;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lastRenderedPageBreak/>
        <w:t>3.4.1.2.</w:t>
      </w:r>
      <w:r w:rsidRPr="001673DF">
        <w:rPr>
          <w:rFonts w:ascii="Times New Roman" w:hAnsi="Times New Roman"/>
        </w:rPr>
        <w:t xml:space="preserve"> Öğrenci (kabul, gelişim, tanınma ve sertifikalar),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iCs/>
        </w:rPr>
        <w:tab/>
        <w:t>3.4.1.2.1.</w:t>
      </w:r>
      <w:r w:rsidRPr="001673DF">
        <w:rPr>
          <w:rFonts w:ascii="Times New Roman" w:hAnsi="Times New Roman"/>
          <w:iCs/>
        </w:rPr>
        <w:t xml:space="preserve"> Kabul</w:t>
      </w:r>
      <w:r w:rsidRPr="001673DF">
        <w:rPr>
          <w:rFonts w:ascii="Times New Roman" w:hAnsi="Times New Roman"/>
        </w:rPr>
        <w:t>,</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iCs/>
        </w:rPr>
        <w:t>3.4.1.3.</w:t>
      </w:r>
      <w:r w:rsidRPr="001673DF">
        <w:rPr>
          <w:rFonts w:ascii="Times New Roman" w:hAnsi="Times New Roman"/>
          <w:iCs/>
        </w:rPr>
        <w:t xml:space="preserve"> Uyum</w:t>
      </w:r>
      <w:r w:rsidRPr="001673DF">
        <w:rPr>
          <w:rFonts w:ascii="Times New Roman" w:hAnsi="Times New Roman"/>
        </w:rPr>
        <w:t xml:space="preserve"> (Yeni öğrenci uyumu),</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3.4.1.3.1.</w:t>
      </w:r>
      <w:r w:rsidRPr="001673DF">
        <w:rPr>
          <w:rFonts w:ascii="Times New Roman" w:hAnsi="Times New Roman"/>
        </w:rPr>
        <w:t xml:space="preserve"> Mentörler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3.4.1.4.</w:t>
      </w:r>
      <w:r w:rsidRPr="001673DF">
        <w:rPr>
          <w:rFonts w:ascii="Times New Roman" w:hAnsi="Times New Roman"/>
        </w:rPr>
        <w:t xml:space="preserve"> Başarılar (Öğrenci başarıları),</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3.4.1.5. </w:t>
      </w:r>
      <w:r w:rsidRPr="001673DF">
        <w:rPr>
          <w:rFonts w:ascii="Times New Roman" w:hAnsi="Times New Roman"/>
        </w:rPr>
        <w:t>Danışmanlar (Akademik),</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3.4.1.6.</w:t>
      </w:r>
      <w:r w:rsidRPr="001673DF">
        <w:rPr>
          <w:rFonts w:ascii="Times New Roman" w:hAnsi="Times New Roman"/>
        </w:rPr>
        <w:t xml:space="preserve"> Öğrenci Hareketliliği,</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3.4.1.7.</w:t>
      </w:r>
      <w:r w:rsidRPr="001673DF">
        <w:rPr>
          <w:rFonts w:ascii="Times New Roman" w:hAnsi="Times New Roman"/>
        </w:rPr>
        <w:t xml:space="preserve"> Diğer Kabuller</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3.4.2. Formal Öğrenme</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3.4.3. İnformal Öğrenme</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jc w:val="both"/>
        <w:rPr>
          <w:rFonts w:ascii="Times New Roman" w:hAnsi="Times New Roman"/>
          <w:b/>
        </w:rPr>
      </w:pPr>
    </w:p>
    <w:p w:rsidR="00CF2DE1" w:rsidRPr="001673DF" w:rsidRDefault="00CF2DE1">
      <w:pPr>
        <w:spacing w:line="276" w:lineRule="auto"/>
        <w:jc w:val="both"/>
        <w:rPr>
          <w:rFonts w:ascii="Times New Roman" w:hAnsi="Times New Roman"/>
          <w:b/>
        </w:rPr>
      </w:pPr>
    </w:p>
    <w:p w:rsidR="00CF2DE1" w:rsidRPr="001673DF" w:rsidRDefault="00CF2DE1">
      <w:pPr>
        <w:spacing w:line="276" w:lineRule="auto"/>
        <w:jc w:val="both"/>
        <w:rPr>
          <w:rFonts w:ascii="Times New Roman" w:hAnsi="Times New Roman"/>
        </w:rPr>
      </w:pPr>
      <w:r w:rsidRPr="001673DF">
        <w:rPr>
          <w:rFonts w:ascii="Times New Roman" w:hAnsi="Times New Roman"/>
          <w:b/>
        </w:rPr>
        <w:t>3.5. Eğitim-Öğretim Kadrosu;</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iCs/>
        </w:rPr>
        <w:t>3.5.1. Özgeçmişler</w:t>
      </w:r>
      <w:r w:rsidRPr="001673DF">
        <w:rPr>
          <w:rFonts w:ascii="Times New Roman" w:hAnsi="Times New Roman"/>
          <w:b/>
          <w:bCs/>
        </w:rPr>
        <w:t xml:space="preserve"> (Öğretim elemanları özgeçmişleri),</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iCs/>
        </w:rPr>
        <w:t>3.5.2. Yetkinlikler</w:t>
      </w:r>
      <w:r w:rsidRPr="001673DF">
        <w:rPr>
          <w:rFonts w:ascii="Times New Roman" w:hAnsi="Times New Roman"/>
          <w:b/>
          <w:bCs/>
        </w:rPr>
        <w:t>,</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iCs/>
        </w:rPr>
        <w:t>3.5.3. Mesleki</w:t>
      </w:r>
      <w:r w:rsidRPr="001673DF">
        <w:rPr>
          <w:rFonts w:ascii="Times New Roman" w:hAnsi="Times New Roman"/>
          <w:b/>
          <w:bCs/>
        </w:rPr>
        <w:t xml:space="preserve"> Gelişim,</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3.5.4. Eğitsel Performanslar,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3.5.5 Mesleki Gelişim</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3.5.5.1.</w:t>
      </w:r>
      <w:r w:rsidRPr="001673DF">
        <w:rPr>
          <w:rFonts w:ascii="Times New Roman" w:hAnsi="Times New Roman"/>
        </w:rPr>
        <w:t xml:space="preserve"> </w:t>
      </w:r>
      <w:r w:rsidRPr="001673DF">
        <w:rPr>
          <w:rFonts w:ascii="Times New Roman" w:hAnsi="Times New Roman"/>
          <w:b/>
          <w:bCs/>
        </w:rPr>
        <w:t>Güvence</w:t>
      </w:r>
    </w:p>
    <w:p w:rsidR="00CF2DE1" w:rsidRPr="001673DF" w:rsidRDefault="00B864E9">
      <w:pPr>
        <w:spacing w:line="276" w:lineRule="auto"/>
        <w:ind w:left="1417"/>
        <w:jc w:val="both"/>
        <w:rPr>
          <w:rFonts w:ascii="Times New Roman" w:hAnsi="Times New Roman"/>
        </w:rPr>
      </w:pPr>
      <w:r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3.5.6. Ders Görevlendirmeleri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3.5.7. Eğiticilerin Eğitimi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 xml:space="preserve">3.5.8. Ders Verme (dış kaynaklı) </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3.5.8.1.</w:t>
      </w:r>
      <w:r w:rsidRPr="001673DF">
        <w:rPr>
          <w:rFonts w:ascii="Times New Roman" w:hAnsi="Times New Roman"/>
        </w:rPr>
        <w:t xml:space="preserve"> İlan</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jc w:val="both"/>
        <w:rPr>
          <w:rFonts w:ascii="Times New Roman" w:hAnsi="Times New Roman"/>
        </w:rPr>
      </w:pPr>
    </w:p>
    <w:p w:rsidR="00CF2DE1" w:rsidRPr="001673DF" w:rsidRDefault="00CF2DE1" w:rsidP="00B864E9">
      <w:pPr>
        <w:pStyle w:val="GvdeMetni"/>
        <w:spacing w:line="276" w:lineRule="auto"/>
        <w:ind w:left="0"/>
        <w:jc w:val="both"/>
        <w:rPr>
          <w:sz w:val="22"/>
          <w:szCs w:val="22"/>
          <w:lang w:val="tr-TR"/>
        </w:rPr>
      </w:pPr>
      <w:r w:rsidRPr="001673DF">
        <w:rPr>
          <w:i/>
          <w:color w:val="000000"/>
          <w:sz w:val="22"/>
          <w:szCs w:val="22"/>
        </w:rPr>
        <w:tab/>
      </w:r>
    </w:p>
    <w:p w:rsidR="00CF2DE1" w:rsidRPr="001673DF" w:rsidRDefault="00CF2DE1">
      <w:pPr>
        <w:spacing w:line="276" w:lineRule="auto"/>
        <w:jc w:val="both"/>
        <w:rPr>
          <w:rFonts w:ascii="Times New Roman" w:hAnsi="Times New Roman"/>
          <w:b/>
        </w:rPr>
      </w:pPr>
    </w:p>
    <w:p w:rsidR="00CF2DE1" w:rsidRPr="001673DF" w:rsidRDefault="00CF2DE1">
      <w:pPr>
        <w:spacing w:line="276" w:lineRule="auto"/>
        <w:jc w:val="both"/>
        <w:rPr>
          <w:rFonts w:ascii="Times New Roman" w:hAnsi="Times New Roman"/>
        </w:rPr>
      </w:pPr>
      <w:r w:rsidRPr="001673DF">
        <w:rPr>
          <w:rFonts w:ascii="Times New Roman" w:hAnsi="Times New Roman"/>
          <w:b/>
        </w:rPr>
        <w:t>3.6. Öğrenme Kaynakları, Erişilebilirlik ve Destekler;</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3.6.1. Altyapılar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t>Öğrenci kullanımına yönelik tesis ve altyapılar;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3.6.2. Faaliyetler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t xml:space="preserve">Kurumda öğrenci gelişimine yönelik sosyal, kültürel, sportif faaliyetler ve desteklenme </w:t>
      </w:r>
      <w:r w:rsidRPr="001673DF">
        <w:rPr>
          <w:rFonts w:ascii="Times New Roman" w:hAnsi="Times New Roman"/>
        </w:rPr>
        <w:lastRenderedPageBreak/>
        <w:t>yöntemleri;</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3.6.3. Kurumsal Hizmetler</w:t>
      </w:r>
    </w:p>
    <w:p w:rsidR="00CF2DE1" w:rsidRPr="001673DF" w:rsidRDefault="00B864E9">
      <w:pPr>
        <w:spacing w:line="276" w:lineRule="auto"/>
        <w:ind w:left="709"/>
        <w:jc w:val="both"/>
        <w:rPr>
          <w:rFonts w:ascii="Times New Roman" w:hAnsi="Times New Roman"/>
        </w:rPr>
      </w:pPr>
      <w:r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3.6.3.1.</w:t>
      </w:r>
      <w:r w:rsidRPr="001673DF">
        <w:rPr>
          <w:rFonts w:ascii="Times New Roman" w:hAnsi="Times New Roman"/>
        </w:rPr>
        <w:t xml:space="preserve"> </w:t>
      </w:r>
      <w:r w:rsidR="00A614D3" w:rsidRPr="001673DF">
        <w:rPr>
          <w:rFonts w:ascii="Times New Roman" w:hAnsi="Times New Roman"/>
        </w:rPr>
        <w:t>Bilimsel</w:t>
      </w:r>
      <w:r w:rsidRPr="001673DF">
        <w:rPr>
          <w:rFonts w:ascii="Times New Roman" w:hAnsi="Times New Roman"/>
        </w:rPr>
        <w:t xml:space="preserve"> Hizmetler</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3.6.4. Özel Öğrenciler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3.6.5. Planlama</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3.6.6. Bütçe Dağılımı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4. ARAŞT</w:t>
      </w:r>
      <w:r w:rsidRPr="001673DF">
        <w:rPr>
          <w:rFonts w:ascii="Times New Roman" w:hAnsi="Times New Roman"/>
          <w:b/>
          <w:bCs/>
          <w:spacing w:val="2"/>
        </w:rPr>
        <w:t>I</w:t>
      </w:r>
      <w:r w:rsidRPr="001673DF">
        <w:rPr>
          <w:rFonts w:ascii="Times New Roman" w:hAnsi="Times New Roman"/>
          <w:b/>
          <w:bCs/>
          <w:spacing w:val="1"/>
        </w:rPr>
        <w:t>R</w:t>
      </w:r>
      <w:r w:rsidRPr="001673DF">
        <w:rPr>
          <w:rFonts w:ascii="Times New Roman" w:hAnsi="Times New Roman"/>
          <w:b/>
          <w:bCs/>
          <w:spacing w:val="-6"/>
        </w:rPr>
        <w:t>M</w:t>
      </w:r>
      <w:r w:rsidRPr="001673DF">
        <w:rPr>
          <w:rFonts w:ascii="Times New Roman" w:hAnsi="Times New Roman"/>
          <w:b/>
          <w:bCs/>
        </w:rPr>
        <w:t>A</w:t>
      </w:r>
      <w:r w:rsidRPr="001673DF">
        <w:rPr>
          <w:rFonts w:ascii="Times New Roman" w:hAnsi="Times New Roman"/>
          <w:b/>
          <w:bCs/>
          <w:spacing w:val="-8"/>
        </w:rPr>
        <w:t xml:space="preserve">, </w:t>
      </w:r>
      <w:r w:rsidR="009245DA" w:rsidRPr="001673DF">
        <w:rPr>
          <w:rFonts w:ascii="Times New Roman" w:hAnsi="Times New Roman"/>
          <w:b/>
          <w:bCs/>
          <w:spacing w:val="-2"/>
        </w:rPr>
        <w:t>G</w:t>
      </w:r>
      <w:r w:rsidR="009245DA" w:rsidRPr="001673DF">
        <w:rPr>
          <w:rFonts w:ascii="Times New Roman" w:hAnsi="Times New Roman"/>
          <w:b/>
          <w:bCs/>
        </w:rPr>
        <w:t>ELİŞT</w:t>
      </w:r>
      <w:r w:rsidR="009245DA" w:rsidRPr="001673DF">
        <w:rPr>
          <w:rFonts w:ascii="Times New Roman" w:hAnsi="Times New Roman"/>
          <w:b/>
          <w:bCs/>
          <w:spacing w:val="2"/>
        </w:rPr>
        <w:t>İ</w:t>
      </w:r>
      <w:r w:rsidR="009245DA" w:rsidRPr="001673DF">
        <w:rPr>
          <w:rFonts w:ascii="Times New Roman" w:hAnsi="Times New Roman"/>
          <w:b/>
          <w:bCs/>
          <w:spacing w:val="1"/>
        </w:rPr>
        <w:t>R</w:t>
      </w:r>
      <w:r w:rsidR="009245DA" w:rsidRPr="001673DF">
        <w:rPr>
          <w:rFonts w:ascii="Times New Roman" w:hAnsi="Times New Roman"/>
          <w:b/>
          <w:bCs/>
          <w:spacing w:val="-2"/>
        </w:rPr>
        <w:t>M</w:t>
      </w:r>
      <w:r w:rsidR="009245DA" w:rsidRPr="001673DF">
        <w:rPr>
          <w:rFonts w:ascii="Times New Roman" w:hAnsi="Times New Roman"/>
          <w:b/>
          <w:bCs/>
        </w:rPr>
        <w:t>E</w:t>
      </w:r>
      <w:r w:rsidR="009245DA" w:rsidRPr="001673DF">
        <w:rPr>
          <w:rFonts w:ascii="Times New Roman" w:hAnsi="Times New Roman"/>
          <w:b/>
          <w:bCs/>
          <w:spacing w:val="-10"/>
        </w:rPr>
        <w:t xml:space="preserve"> ve</w:t>
      </w:r>
      <w:r w:rsidRPr="001673DF">
        <w:rPr>
          <w:rFonts w:ascii="Times New Roman" w:hAnsi="Times New Roman"/>
          <w:b/>
          <w:bCs/>
          <w:spacing w:val="-10"/>
        </w:rPr>
        <w:t xml:space="preserve"> </w:t>
      </w:r>
      <w:r w:rsidR="009245DA" w:rsidRPr="001673DF">
        <w:rPr>
          <w:rFonts w:ascii="Times New Roman" w:hAnsi="Times New Roman"/>
          <w:b/>
          <w:bCs/>
          <w:spacing w:val="-10"/>
        </w:rPr>
        <w:t>TOPLUMSAL KATKI</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4.1. Birimin Araştırma Stratejisi ve Hedefleri;</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4.1.1. Araştırma Stratejisi</w:t>
      </w:r>
    </w:p>
    <w:p w:rsidR="00CF2DE1" w:rsidRPr="001673DF" w:rsidRDefault="00CF2DE1">
      <w:pPr>
        <w:spacing w:line="276" w:lineRule="auto"/>
        <w:ind w:left="709"/>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4.1.1.1.</w:t>
      </w:r>
      <w:r w:rsidRPr="001673DF">
        <w:rPr>
          <w:rFonts w:ascii="Times New Roman" w:hAnsi="Times New Roman"/>
        </w:rPr>
        <w:t xml:space="preserve"> Ar-</w:t>
      </w:r>
      <w:r w:rsidRPr="001673DF">
        <w:rPr>
          <w:rFonts w:ascii="Times New Roman" w:hAnsi="Times New Roman"/>
          <w:iCs/>
        </w:rPr>
        <w:t>Ge</w:t>
      </w:r>
      <w:r w:rsidRPr="001673DF">
        <w:rPr>
          <w:rFonts w:ascii="Times New Roman" w:hAnsi="Times New Roman"/>
        </w:rPr>
        <w:t xml:space="preserve"> Politikası,</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4.1.1.2.</w:t>
      </w:r>
      <w:r w:rsidRPr="001673DF">
        <w:rPr>
          <w:rFonts w:ascii="Times New Roman" w:hAnsi="Times New Roman"/>
        </w:rPr>
        <w:t xml:space="preserve"> Ar-Ge Stratejisi, (yerel/bölgesel/ulusal kalkınma hedefleri ile uyumu),</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4.1.1.3.</w:t>
      </w:r>
      <w:r w:rsidRPr="001673DF">
        <w:rPr>
          <w:rFonts w:ascii="Times New Roman" w:hAnsi="Times New Roman"/>
        </w:rPr>
        <w:t xml:space="preserve"> Araştırma Fırsatları, </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4.1.1.4.</w:t>
      </w:r>
      <w:r w:rsidRPr="001673DF">
        <w:rPr>
          <w:rFonts w:ascii="Times New Roman" w:hAnsi="Times New Roman"/>
        </w:rPr>
        <w:t xml:space="preserve"> Öncelikli Alanlar,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4.1.1.5.</w:t>
      </w:r>
      <w:r w:rsidRPr="001673DF">
        <w:rPr>
          <w:rFonts w:ascii="Times New Roman" w:hAnsi="Times New Roman"/>
        </w:rPr>
        <w:t xml:space="preserve"> Ortak Araştırma Faaliyetleri,</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4.1.1.6.</w:t>
      </w:r>
      <w:r w:rsidRPr="001673DF">
        <w:rPr>
          <w:rFonts w:ascii="Times New Roman" w:hAnsi="Times New Roman"/>
        </w:rPr>
        <w:t xml:space="preserve"> Araştırma Platformları,</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4.1.1.7.</w:t>
      </w:r>
      <w:r w:rsidRPr="001673DF">
        <w:rPr>
          <w:rFonts w:ascii="Times New Roman" w:hAnsi="Times New Roman"/>
        </w:rPr>
        <w:t xml:space="preserve"> Etik Değerler,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4.1.1.8.</w:t>
      </w:r>
      <w:r w:rsidRPr="001673DF">
        <w:rPr>
          <w:rFonts w:ascii="Times New Roman" w:hAnsi="Times New Roman"/>
        </w:rPr>
        <w:t xml:space="preserve"> Araştırma Çıktıları,</w:t>
      </w:r>
    </w:p>
    <w:p w:rsidR="00CF2DE1" w:rsidRPr="001673DF" w:rsidRDefault="00CF2DE1">
      <w:pPr>
        <w:spacing w:line="276" w:lineRule="auto"/>
        <w:ind w:left="1417"/>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4.1.2. Bütünleşik Politikalar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4.1.3. Katkısal Politikalar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4.1.4. Kalkınma Hedefleri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4.1.5. Kültürel Katkılar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rsidP="00B864E9">
      <w:pPr>
        <w:pStyle w:val="GvdeMetni"/>
        <w:spacing w:after="160" w:line="252" w:lineRule="auto"/>
        <w:ind w:left="0"/>
        <w:jc w:val="both"/>
        <w:rPr>
          <w:rFonts w:eastAsia="Calibri"/>
          <w:sz w:val="22"/>
          <w:szCs w:val="22"/>
          <w:lang w:val="tr-TR"/>
        </w:rPr>
      </w:pPr>
    </w:p>
    <w:p w:rsidR="00B864E9" w:rsidRPr="001673DF" w:rsidRDefault="00B864E9" w:rsidP="00B864E9">
      <w:pPr>
        <w:pStyle w:val="GvdeMetni"/>
        <w:spacing w:after="160" w:line="252" w:lineRule="auto"/>
        <w:ind w:left="0"/>
        <w:jc w:val="both"/>
        <w:rPr>
          <w:sz w:val="22"/>
          <w:szCs w:val="22"/>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4.2. Araştırma Kaynakları;</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lastRenderedPageBreak/>
        <w:t>4.2.1. Planlama</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4.2.2. Paydaşlar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4.2.3. İzleme</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4.2.4. Fon Stratejileri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4.2.5. Personel Teşvikleri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4.2.6. Dış Destekler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jc w:val="both"/>
        <w:rPr>
          <w:rFonts w:ascii="Times New Roman" w:hAnsi="Times New Roman"/>
          <w:i/>
          <w:color w:val="000000"/>
        </w:rPr>
      </w:pPr>
    </w:p>
    <w:p w:rsidR="00CF2DE1" w:rsidRPr="001673DF" w:rsidRDefault="00CF2DE1" w:rsidP="00B864E9">
      <w:pPr>
        <w:pStyle w:val="GvdeMetni"/>
        <w:spacing w:line="276" w:lineRule="auto"/>
        <w:ind w:left="0"/>
        <w:jc w:val="both"/>
        <w:rPr>
          <w:b/>
          <w:sz w:val="22"/>
          <w:szCs w:val="22"/>
        </w:rPr>
      </w:pPr>
      <w:r w:rsidRPr="001673DF">
        <w:rPr>
          <w:i/>
          <w:color w:val="000000"/>
          <w:sz w:val="22"/>
          <w:szCs w:val="22"/>
        </w:rPr>
        <w:tab/>
      </w:r>
    </w:p>
    <w:p w:rsidR="00CF2DE1" w:rsidRPr="001673DF" w:rsidRDefault="00CF2DE1">
      <w:pPr>
        <w:spacing w:line="276" w:lineRule="auto"/>
        <w:jc w:val="both"/>
        <w:rPr>
          <w:rFonts w:ascii="Times New Roman" w:hAnsi="Times New Roman"/>
        </w:rPr>
      </w:pPr>
      <w:r w:rsidRPr="001673DF">
        <w:rPr>
          <w:rFonts w:ascii="Times New Roman" w:hAnsi="Times New Roman"/>
          <w:b/>
        </w:rPr>
        <w:t>4.3. Araştırma Kadrosu;</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4.3.1. Yetkinlikler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4.3.2. Yetkinlik Ölçümleri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4.3.3. Olanaklar ve Destekler</w:t>
      </w:r>
    </w:p>
    <w:p w:rsidR="00CF2DE1" w:rsidRPr="001673DF" w:rsidRDefault="00CF2DE1">
      <w:pPr>
        <w:spacing w:line="276" w:lineRule="auto"/>
        <w:ind w:left="709"/>
        <w:jc w:val="both"/>
        <w:rPr>
          <w:rFonts w:ascii="Times New Roman" w:hAnsi="Times New Roman"/>
        </w:rPr>
      </w:pPr>
      <w:r w:rsidRPr="001673DF">
        <w:rPr>
          <w:rFonts w:ascii="Times New Roman" w:eastAsia="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iCs/>
        </w:rPr>
        <w:t xml:space="preserve">4.3.3.1. </w:t>
      </w:r>
      <w:r w:rsidRPr="001673DF">
        <w:rPr>
          <w:rFonts w:ascii="Times New Roman" w:hAnsi="Times New Roman"/>
          <w:iCs/>
        </w:rPr>
        <w:t>Fiziksel</w:t>
      </w:r>
      <w:r w:rsidRPr="001673DF">
        <w:rPr>
          <w:rFonts w:ascii="Times New Roman" w:hAnsi="Times New Roman"/>
        </w:rPr>
        <w:t>, Teknolojik ve Finansman</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iCs/>
        </w:rPr>
        <w:t xml:space="preserve">4.3.3.2. </w:t>
      </w:r>
      <w:r w:rsidRPr="001673DF">
        <w:rPr>
          <w:rFonts w:ascii="Times New Roman" w:hAnsi="Times New Roman"/>
        </w:rPr>
        <w:t>Laboratuvarlar,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iCs/>
        </w:rPr>
        <w:t xml:space="preserve">4.3.3.3. </w:t>
      </w:r>
      <w:r w:rsidRPr="001673DF">
        <w:rPr>
          <w:rFonts w:ascii="Times New Roman" w:hAnsi="Times New Roman"/>
        </w:rPr>
        <w:t>Projeler,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iCs/>
        </w:rPr>
        <w:t xml:space="preserve">4.3.3.4. </w:t>
      </w:r>
      <w:r w:rsidRPr="001673DF">
        <w:rPr>
          <w:rFonts w:ascii="Times New Roman" w:hAnsi="Times New Roman"/>
        </w:rPr>
        <w:t xml:space="preserve">Etik Kural Destekleri, </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iCs/>
        </w:rPr>
        <w:t xml:space="preserve">4.3.3.5. </w:t>
      </w:r>
      <w:r w:rsidRPr="001673DF">
        <w:rPr>
          <w:rFonts w:ascii="Times New Roman" w:hAnsi="Times New Roman"/>
        </w:rPr>
        <w:t>Ölçme-Değerlendirme</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4.3.4. Teşvikler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r w:rsidRPr="001673DF">
        <w:rPr>
          <w:rFonts w:ascii="Times New Roman" w:hAnsi="Times New Roman"/>
        </w:rPr>
        <w:t xml:space="preserve"> </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4.3.4.1.</w:t>
      </w:r>
      <w:r w:rsidRPr="001673DF">
        <w:rPr>
          <w:rFonts w:ascii="Times New Roman" w:hAnsi="Times New Roman"/>
        </w:rPr>
        <w:t xml:space="preserve"> Karar Yöntemleri</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r w:rsidRPr="001673DF">
        <w:rPr>
          <w:rFonts w:ascii="Times New Roman" w:hAnsi="Times New Roman"/>
        </w:rPr>
        <w:t xml:space="preserve"> </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4.3.4.2. </w:t>
      </w:r>
      <w:r w:rsidRPr="001673DF">
        <w:rPr>
          <w:rFonts w:ascii="Times New Roman" w:hAnsi="Times New Roman"/>
        </w:rPr>
        <w:t>Teşvik Ölçümleri</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p>
    <w:p w:rsidR="00CF2DE1" w:rsidRPr="001673DF" w:rsidRDefault="00CF2DE1">
      <w:pPr>
        <w:spacing w:line="276" w:lineRule="auto"/>
        <w:ind w:left="1417"/>
        <w:jc w:val="both"/>
        <w:rPr>
          <w:rFonts w:ascii="Times New Roman" w:hAnsi="Times New Roman"/>
        </w:rPr>
      </w:pPr>
    </w:p>
    <w:p w:rsidR="00B864E9" w:rsidRPr="001673DF" w:rsidRDefault="00B864E9">
      <w:pPr>
        <w:spacing w:line="276" w:lineRule="auto"/>
        <w:ind w:left="1417"/>
        <w:jc w:val="both"/>
        <w:rPr>
          <w:rFonts w:ascii="Times New Roman" w:hAnsi="Times New Roman"/>
        </w:rPr>
      </w:pPr>
    </w:p>
    <w:p w:rsidR="00B864E9" w:rsidRPr="001673DF" w:rsidRDefault="00B864E9">
      <w:pPr>
        <w:spacing w:line="276" w:lineRule="auto"/>
        <w:ind w:left="1417"/>
        <w:jc w:val="both"/>
        <w:rPr>
          <w:rFonts w:ascii="Times New Roman" w:hAnsi="Times New Roman"/>
        </w:rPr>
      </w:pPr>
    </w:p>
    <w:p w:rsidR="00B864E9" w:rsidRPr="001673DF" w:rsidRDefault="00B864E9">
      <w:pPr>
        <w:spacing w:line="276" w:lineRule="auto"/>
        <w:ind w:left="1417"/>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rPr>
        <w:t>4.4. Birimin Araştırma Performansının İzlenmesi ve İyileştirilmesi;</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4.4.1. Performans</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4.4.2. Yayımlar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lastRenderedPageBreak/>
        <w:t>4.4.3. Ranking Yöntemi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4.4.3.1.</w:t>
      </w:r>
      <w:r w:rsidRPr="001673DF">
        <w:rPr>
          <w:rFonts w:ascii="Times New Roman" w:hAnsi="Times New Roman"/>
        </w:rPr>
        <w:t xml:space="preserve"> Katkı Yeterliliği</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4.4.4. Ranking Derecesi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jc w:val="both"/>
        <w:rPr>
          <w:rFonts w:ascii="Times New Roman" w:hAnsi="Times New Roman"/>
        </w:rPr>
      </w:pPr>
    </w:p>
    <w:p w:rsidR="00CF2DE1" w:rsidRPr="001673DF" w:rsidRDefault="00CF2DE1" w:rsidP="00B864E9">
      <w:pPr>
        <w:pStyle w:val="GvdeMetni"/>
        <w:spacing w:line="276" w:lineRule="auto"/>
        <w:ind w:left="0"/>
        <w:jc w:val="both"/>
        <w:rPr>
          <w:sz w:val="22"/>
          <w:szCs w:val="22"/>
        </w:rPr>
      </w:pPr>
      <w:r w:rsidRPr="001673DF">
        <w:rPr>
          <w:i/>
          <w:color w:val="000000"/>
          <w:sz w:val="22"/>
          <w:szCs w:val="22"/>
        </w:rPr>
        <w:tab/>
      </w:r>
    </w:p>
    <w:p w:rsidR="00CF2DE1" w:rsidRPr="001673DF" w:rsidRDefault="00CF2DE1">
      <w:pPr>
        <w:spacing w:line="276" w:lineRule="auto"/>
        <w:jc w:val="both"/>
        <w:rPr>
          <w:rFonts w:ascii="Times New Roman" w:hAnsi="Times New Roman"/>
        </w:rPr>
      </w:pPr>
      <w:r w:rsidRPr="001673DF">
        <w:rPr>
          <w:rFonts w:ascii="Times New Roman" w:hAnsi="Times New Roman"/>
          <w:b/>
          <w:bCs/>
        </w:rPr>
        <w:t>5. YÖN</w:t>
      </w:r>
      <w:r w:rsidRPr="001673DF">
        <w:rPr>
          <w:rFonts w:ascii="Times New Roman" w:hAnsi="Times New Roman"/>
          <w:b/>
          <w:bCs/>
          <w:spacing w:val="2"/>
        </w:rPr>
        <w:t>E</w:t>
      </w:r>
      <w:r w:rsidRPr="001673DF">
        <w:rPr>
          <w:rFonts w:ascii="Times New Roman" w:hAnsi="Times New Roman"/>
          <w:b/>
          <w:bCs/>
        </w:rPr>
        <w:t>T</w:t>
      </w:r>
      <w:r w:rsidRPr="001673DF">
        <w:rPr>
          <w:rFonts w:ascii="Times New Roman" w:hAnsi="Times New Roman"/>
          <w:b/>
          <w:bCs/>
          <w:spacing w:val="1"/>
        </w:rPr>
        <w:t>İ</w:t>
      </w:r>
      <w:r w:rsidRPr="001673DF">
        <w:rPr>
          <w:rFonts w:ascii="Times New Roman" w:hAnsi="Times New Roman"/>
          <w:b/>
          <w:bCs/>
        </w:rPr>
        <w:t>M</w:t>
      </w:r>
      <w:r w:rsidRPr="001673DF">
        <w:rPr>
          <w:rFonts w:ascii="Times New Roman" w:hAnsi="Times New Roman"/>
          <w:b/>
          <w:bCs/>
          <w:spacing w:val="-12"/>
        </w:rPr>
        <w:t xml:space="preserve"> </w:t>
      </w:r>
      <w:r w:rsidRPr="001673DF">
        <w:rPr>
          <w:rFonts w:ascii="Times New Roman" w:hAnsi="Times New Roman"/>
          <w:b/>
          <w:bCs/>
        </w:rPr>
        <w:t>SİSTEMİ</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5.1. Yönetim ve İdari Birimlerin Yapısı;</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5.1.1. Yönetim Sistemi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 2547 sayılı Yükseköğretim Kanununun 12. maddesi ve Akademik Teşkilat Yönetmeliği ile düzenlenmiş olan görevleri yerine getirmekte olup stratejik planında yer alan amaçlar ve hedefleri doğrultusunda yönetim ve idari yapılanmasında işlemlerine devam etmektedir.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5.1.2. İç Kontrol Eylem Planı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İç kontrol eylem planı hazırlama, izleme ve değerlendirme süreçlerinin yürütme yöntemi; İç Kontrol Eylem Planı hazırlama süreci İç Kontrol İzleme ve Yönlendirme Kurulu (İKİYK) aracılığı ile iç kontrol sisteminin işleyişi, yıllık faaliyet raporlarının stratejik planda belirlenen amaç ve hedeflere uygunluğu periyodik aralıklarla izleyen komisyon tarafından yapılmaktadır. Üniversitemiz Kalite Koordinatörlüğü tarafından hazırlanan İç Kontrol Standartları Uyum Eylem Planı uygulanır.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rPr>
        <w:t>5.2. Kaynakların Yönetimi;</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5.2.1. Etkililik</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t>İnsan kaynakları yönetimi</w:t>
      </w:r>
      <w:r w:rsidR="00797F2E" w:rsidRPr="001673DF">
        <w:rPr>
          <w:rFonts w:ascii="Times New Roman" w:hAnsi="Times New Roman"/>
        </w:rPr>
        <w:t xml:space="preserve"> </w:t>
      </w:r>
      <w:r w:rsidRPr="001673DF">
        <w:rPr>
          <w:rFonts w:ascii="Times New Roman" w:hAnsi="Times New Roman"/>
        </w:rPr>
        <w:t>ve etkinlik düzeyi;</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5.2.2. Etkinlik</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t>Birim, işe alınan/atanan personelinin (alındığı alanla ilgili olarak) gerekli yetkinliğe sahip olmasını güvence altına alma yöntemi;</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5.2.3. Liyakat</w:t>
      </w:r>
    </w:p>
    <w:p w:rsidR="003E38E0" w:rsidRPr="001673DF" w:rsidRDefault="00CF2DE1">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İdari ve destek kısımlarında görev alan personelin eğitim ve liyakatlerinin üstlendikleri görevlerle uyumunu sağlayan tanımlı süreçler; Unvanlar bazında görevlerle ilgili genel ilkeler;</w:t>
      </w:r>
    </w:p>
    <w:p w:rsidR="003E38E0" w:rsidRPr="001673DF" w:rsidRDefault="003E38E0">
      <w:pPr>
        <w:spacing w:line="276" w:lineRule="auto"/>
        <w:ind w:left="709"/>
        <w:jc w:val="both"/>
        <w:rPr>
          <w:rFonts w:ascii="Times New Roman" w:hAnsi="Times New Roman"/>
        </w:rPr>
      </w:pPr>
      <w:r w:rsidRPr="001673DF">
        <w:rPr>
          <w:rFonts w:ascii="Times New Roman" w:hAnsi="Times New Roman"/>
        </w:rPr>
        <w:t xml:space="preserve"> - İlgili kanun ve yönetmelikler. </w:t>
      </w:r>
    </w:p>
    <w:p w:rsidR="003E38E0" w:rsidRPr="001673DF" w:rsidRDefault="003E38E0">
      <w:pPr>
        <w:spacing w:line="276" w:lineRule="auto"/>
        <w:ind w:left="709"/>
        <w:jc w:val="both"/>
        <w:rPr>
          <w:rFonts w:ascii="Times New Roman" w:hAnsi="Times New Roman"/>
        </w:rPr>
      </w:pPr>
      <w:r w:rsidRPr="001673DF">
        <w:rPr>
          <w:rFonts w:ascii="Times New Roman" w:hAnsi="Times New Roman"/>
        </w:rPr>
        <w:t xml:space="preserve">- Birim personellerinin çalışma alanları için belirlenmiş yetki görev ve sorumluluklar ve görev tanımları. </w:t>
      </w:r>
    </w:p>
    <w:p w:rsidR="003E38E0" w:rsidRPr="001673DF" w:rsidRDefault="003E38E0">
      <w:pPr>
        <w:spacing w:line="276" w:lineRule="auto"/>
        <w:ind w:left="709"/>
        <w:jc w:val="both"/>
        <w:rPr>
          <w:rFonts w:ascii="Times New Roman" w:hAnsi="Times New Roman"/>
        </w:rPr>
      </w:pPr>
      <w:r w:rsidRPr="001673DF">
        <w:rPr>
          <w:rFonts w:ascii="Times New Roman" w:hAnsi="Times New Roman"/>
        </w:rPr>
        <w:t>- Görev yapılan birimin misyon ve vizyonuna göre görev ve sorumlulukların neler olduğu ve buna bağlı görev tanımları,</w:t>
      </w:r>
    </w:p>
    <w:p w:rsidR="003E38E0" w:rsidRPr="001673DF" w:rsidRDefault="003E38E0">
      <w:pPr>
        <w:spacing w:line="276" w:lineRule="auto"/>
        <w:ind w:left="709"/>
        <w:jc w:val="both"/>
        <w:rPr>
          <w:rFonts w:ascii="Times New Roman" w:hAnsi="Times New Roman"/>
        </w:rPr>
      </w:pPr>
      <w:r w:rsidRPr="001673DF">
        <w:rPr>
          <w:rFonts w:ascii="Times New Roman" w:hAnsi="Times New Roman"/>
        </w:rPr>
        <w:t xml:space="preserve"> - Her personelin görev tanımları, </w:t>
      </w:r>
    </w:p>
    <w:p w:rsidR="00CF2DE1" w:rsidRPr="001673DF" w:rsidRDefault="003E38E0">
      <w:pPr>
        <w:spacing w:line="276" w:lineRule="auto"/>
        <w:ind w:left="709"/>
        <w:jc w:val="both"/>
        <w:rPr>
          <w:rFonts w:ascii="Times New Roman" w:hAnsi="Times New Roman"/>
        </w:rPr>
      </w:pPr>
      <w:r w:rsidRPr="001673DF">
        <w:rPr>
          <w:rFonts w:ascii="Times New Roman" w:hAnsi="Times New Roman"/>
        </w:rPr>
        <w:t>- Görev tanımlarına bağlı olarak düzenlenen iş akış şemaları, web sayfasında yayınlanmıştır.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5.2.4. Finansal Yönetim</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 xml:space="preserve">Mali kaynakların yönetimi ve etkinlik düzeyi; Mali Kaynakların yönetimi Üniversitemiz Stratejik </w:t>
      </w:r>
      <w:r w:rsidR="003E38E0" w:rsidRPr="001673DF">
        <w:rPr>
          <w:rFonts w:ascii="Times New Roman" w:hAnsi="Times New Roman"/>
        </w:rPr>
        <w:lastRenderedPageBreak/>
        <w:t>Planı ve buna bağlı olarak hazırlanan performans programlarına uyumlu bir şekilde, Üniversitenin amaç, hedef ve faaliyetlerine uygun olarak gerçekleştirilmektedir. Mali işlemlerin uygulanması, 5018 sayılı Kanun ile Üniversitemizce konuyla ilgili çıkarılmış bulunan yönergeler uyarınca Rektörlük Strateji Geliştirme Daire Başkanlığı tarafından yapılmaktadır.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5.2.5. Kaynakların Yönetimi</w:t>
      </w:r>
    </w:p>
    <w:p w:rsidR="00CF2DE1" w:rsidRPr="001673DF" w:rsidRDefault="00CF2DE1" w:rsidP="003E38E0">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Taşınır ve taşınmaz kaynakların yönetimi ve etkinlik düzeyi; Birimimizde taşınır ve taşınmaz kaynakların yönetimi 5018 Sayılı Kamu Mali Yönetimi ve Kontrol Kanunu uyarınca çıkarılan Taşınır Mal Yönetmeliği ve Kamu İdarelerine Ait Taşınmazların Kaydına İlişkin Yönetmelik hükümleri çerçevesinde yürütülmektedir. Taşınır malların yönetilmesinde Maliye Bakanlığı Muhasebat Genel Müdürlüğü’nce geliştirilen KBS-Taşınır Kayıt ve Yönetim Sistemi kullanılmaktadır. Taşınır işlemlerinin daha sağlıklı yapılabilmesi ve uygulama birliğinin sağlanması için Taşınır İşlemleri Uygulama Talimatı yayımlanarak taşınır işlemlerinde belli standartlar getirilmiştir.</w:t>
      </w:r>
    </w:p>
    <w:p w:rsidR="00CF2DE1" w:rsidRPr="001673DF" w:rsidRDefault="00CF2DE1" w:rsidP="003E38E0">
      <w:pPr>
        <w:pStyle w:val="GvdeMetni"/>
        <w:spacing w:after="160" w:line="254" w:lineRule="auto"/>
        <w:ind w:left="0" w:firstLine="360"/>
        <w:jc w:val="both"/>
        <w:rPr>
          <w:sz w:val="22"/>
          <w:szCs w:val="22"/>
        </w:rPr>
      </w:pPr>
      <w:r w:rsidRPr="001673DF">
        <w:rPr>
          <w:b/>
          <w:sz w:val="22"/>
          <w:szCs w:val="22"/>
        </w:rPr>
        <w:tab/>
      </w:r>
    </w:p>
    <w:p w:rsidR="00CF2DE1" w:rsidRPr="001673DF" w:rsidRDefault="00CF2DE1">
      <w:pPr>
        <w:spacing w:line="276" w:lineRule="auto"/>
        <w:jc w:val="both"/>
        <w:rPr>
          <w:rFonts w:ascii="Times New Roman" w:hAnsi="Times New Roman"/>
        </w:rPr>
      </w:pPr>
      <w:r w:rsidRPr="001673DF">
        <w:rPr>
          <w:rFonts w:ascii="Times New Roman" w:hAnsi="Times New Roman"/>
          <w:b/>
        </w:rPr>
        <w:t>5.3. Bilgi Yönetimi Sistemi</w:t>
      </w:r>
      <w:r w:rsidRPr="001673DF">
        <w:rPr>
          <w:rFonts w:ascii="Times New Roman" w:hAnsi="Times New Roman"/>
        </w:rPr>
        <w:t>;</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5.3.1. Bilgi Yönetimi</w:t>
      </w:r>
    </w:p>
    <w:p w:rsidR="002028F2" w:rsidRPr="001673DF" w:rsidRDefault="003E38E0">
      <w:pPr>
        <w:spacing w:line="276" w:lineRule="auto"/>
        <w:ind w:left="709"/>
        <w:jc w:val="both"/>
        <w:rPr>
          <w:rFonts w:ascii="Times New Roman" w:hAnsi="Times New Roman"/>
        </w:rPr>
      </w:pPr>
      <w:r w:rsidRPr="001673DF">
        <w:rPr>
          <w:rFonts w:ascii="Times New Roman" w:hAnsi="Times New Roman"/>
        </w:rPr>
        <w:t>-İhale yönetim sürecinde EKAP</w:t>
      </w:r>
    </w:p>
    <w:p w:rsidR="003E38E0" w:rsidRPr="001673DF" w:rsidRDefault="003E38E0">
      <w:pPr>
        <w:spacing w:line="276" w:lineRule="auto"/>
        <w:ind w:left="709"/>
        <w:jc w:val="both"/>
        <w:rPr>
          <w:rFonts w:ascii="Times New Roman" w:hAnsi="Times New Roman"/>
        </w:rPr>
      </w:pPr>
      <w:r w:rsidRPr="001673DF">
        <w:rPr>
          <w:rFonts w:ascii="Times New Roman" w:hAnsi="Times New Roman"/>
        </w:rPr>
        <w:t>- İşçi maaşları hesaplanması için NCS kullanılmaktadır.</w:t>
      </w:r>
      <w:r w:rsidR="00CF2DE1" w:rsidRPr="001673DF">
        <w:rPr>
          <w:rFonts w:ascii="Times New Roman" w:hAnsi="Times New Roman"/>
        </w:rPr>
        <w:tab/>
      </w:r>
    </w:p>
    <w:p w:rsidR="00CF2DE1" w:rsidRPr="001673DF" w:rsidRDefault="003E38E0">
      <w:pPr>
        <w:spacing w:line="276" w:lineRule="auto"/>
        <w:ind w:left="709"/>
        <w:jc w:val="both"/>
        <w:rPr>
          <w:rFonts w:ascii="Times New Roman" w:hAnsi="Times New Roman"/>
        </w:rPr>
      </w:pPr>
      <w:r w:rsidRPr="001673DF">
        <w:rPr>
          <w:rFonts w:ascii="Times New Roman" w:hAnsi="Times New Roman"/>
        </w:rPr>
        <w:t>-Diğer taraftan evrakların kontrolü, güvenliği ve işleyişi Elektronik Belge Yönetim Sistemi (EBYS) programı tarafından sağlanmaktadır.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5.3.2. Performans Göstergeleri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t>Birimin izlemesi gereken anahtar performans gösterge değerleri toplama ve paylaşma yöntemi;</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5.3.2.1.</w:t>
      </w:r>
      <w:r w:rsidRPr="001673DF">
        <w:rPr>
          <w:rFonts w:ascii="Times New Roman" w:hAnsi="Times New Roman"/>
        </w:rPr>
        <w:t xml:space="preserve"> Desteklemeler</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3E38E0" w:rsidRPr="001673DF">
        <w:rPr>
          <w:rFonts w:ascii="Times New Roman" w:hAnsi="Times New Roman"/>
        </w:rPr>
        <w:t>Bilgi Yönetim Sistemi’nin Birimi destekleme yöntemi; Birim performans gösterge ve değerleri gibi bilgi ve veriler EBYS, e-posta ve duyuru sistemleri ile toplamakta ve paylaşılmaktadır.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5.3.3. Süreç Destekleri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Birimimizin iç kontrol ve kalite gelişim süreci kapsamında bulunan tüm belgelerin Elektronik Kamu Bilgi Yönetim Sistemi (KAYSİS) içerisinde yer alacak şekilde hazırlanması, bu prosedür ile kalite süreçleri kapsamında ne tür bilgi ve belgelerin nasıl oluşturulacağı ve yayınlanacağı hususu KAYSİS sistemi ile örtüştürülerek bu konuya ilişkin ana kurallar belirlenmiştir. Birimimiz süreçleri bu kurallar çerçevesinde yürütmektedir.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5.3.4. Veri Toplama</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Birim iç ve dış değerlendirme sürecine yönelik verilerin toplanması, değerlendirmesi ve rapor haline getirilmesi belirli aralıklarla Kalite Kurulu tarafından toplanır. Toplanan verilerin güvenliği, Üniversitemiz Bilgi İşlem Daire Başkanlığı tarafından Üniversitemizdeki personel ve öğrencilere ait veriler elektronik ortamda bilgi sistemi yardımıyla sunucularda muhafaza edilmektedir.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5.3.5. Güvenlik ve Gizlilik</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Verilerin güvenlik ve gizlilik yönetimi Üniversitemiz Bilgi İşlem Daire Başkanlığı tarafından yürütülmekte olup, Verilerin güvenliği, gizliliği ve güvenilirliği konusunda imkânlar dâhilinde tedbirler alınmaktadır. Kişilerin sadece ihtiyacı kadar yetki sahibi olmasına özen gösterilmektedir. Basılı dokümanlar birim klasörlerinde saklanmaktadır.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5.3.6. Birim Hafızası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 xml:space="preserve">Birim hafızasını korumak ve sürdürülebilirliğini güvence altına almak için çalışmalar </w:t>
      </w:r>
      <w:r w:rsidR="003E38E0" w:rsidRPr="001673DF">
        <w:rPr>
          <w:rFonts w:ascii="Times New Roman" w:hAnsi="Times New Roman"/>
        </w:rPr>
        <w:lastRenderedPageBreak/>
        <w:t>yönetmelikler çerçevesinde elektronik ortamda veya basılarak klasörlerde raporlanmakta ve muhafaza edilmektedir.</w:t>
      </w:r>
    </w:p>
    <w:p w:rsidR="00CF2DE1" w:rsidRPr="001673DF" w:rsidRDefault="00CF2DE1">
      <w:pPr>
        <w:spacing w:line="276" w:lineRule="auto"/>
        <w:jc w:val="both"/>
        <w:rPr>
          <w:rFonts w:ascii="Times New Roman" w:hAnsi="Times New Roman"/>
        </w:rPr>
      </w:pPr>
    </w:p>
    <w:p w:rsidR="00CF2DE1" w:rsidRPr="001673DF" w:rsidRDefault="00CF2DE1" w:rsidP="003E38E0">
      <w:pPr>
        <w:pStyle w:val="GvdeMetni"/>
        <w:spacing w:line="276" w:lineRule="auto"/>
        <w:ind w:left="0"/>
        <w:jc w:val="both"/>
        <w:rPr>
          <w:sz w:val="22"/>
          <w:szCs w:val="22"/>
        </w:rPr>
      </w:pPr>
      <w:r w:rsidRPr="001673DF">
        <w:rPr>
          <w:i/>
          <w:color w:val="000000"/>
          <w:sz w:val="22"/>
          <w:szCs w:val="22"/>
        </w:rPr>
        <w:tab/>
      </w:r>
    </w:p>
    <w:p w:rsidR="00CF2DE1" w:rsidRPr="001673DF" w:rsidRDefault="00CF2DE1">
      <w:pPr>
        <w:spacing w:line="276" w:lineRule="auto"/>
        <w:jc w:val="both"/>
        <w:rPr>
          <w:rFonts w:ascii="Times New Roman" w:hAnsi="Times New Roman"/>
        </w:rPr>
      </w:pPr>
      <w:r w:rsidRPr="001673DF">
        <w:rPr>
          <w:rFonts w:ascii="Times New Roman" w:hAnsi="Times New Roman"/>
          <w:b/>
        </w:rPr>
        <w:t>5.4. Birim Dışından Tedarik Edilen Hizmetlerin Kalitesi;</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5.4.1. Tedarik Kriterleri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Kurum dışından alınan hizmetler 4734 sayılı kanun çerçevesinde ihale yapılmak suretiyle sağlanmakta olup, ilgili ihalenin teknik şartnamesinde tedarik sürecine ilişkin kriterler belirlenmiştir. Kurum dışından alınan bu hizmetlerin uygunluğu ve kalitesi yapılan ihalenin türüne göre kurulan muayene kabul komisyonu ve denetim komisyonlarınca yapılmaktadır.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5.4.2. Tedarik Güvencesi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A23FC5" w:rsidRPr="001673DF">
        <w:rPr>
          <w:rFonts w:ascii="Times New Roman" w:hAnsi="Times New Roman"/>
        </w:rPr>
        <w:t xml:space="preserve">Kurum dışından araç kiralama, bakım onarım, demirbaş alımı vb. için mal ve hizmetler alınmaktadır. Kurum dışından alınan mal ve hizmetlerin uygunluğu muayene ve kabul komisyonları ve diğer resmi talimatlar doğrultusunda değerlendirilerek takip ve kontrol edilmektedir. </w:t>
      </w:r>
    </w:p>
    <w:p w:rsidR="00A23FC5" w:rsidRPr="001673DF" w:rsidRDefault="00A23FC5">
      <w:pPr>
        <w:spacing w:line="276" w:lineRule="auto"/>
        <w:jc w:val="both"/>
        <w:rPr>
          <w:rFonts w:ascii="Times New Roman" w:hAnsi="Times New Roman"/>
          <w:b/>
        </w:rPr>
      </w:pPr>
    </w:p>
    <w:p w:rsidR="00A23FC5" w:rsidRPr="001673DF" w:rsidRDefault="00A23FC5">
      <w:pPr>
        <w:spacing w:line="276" w:lineRule="auto"/>
        <w:jc w:val="both"/>
        <w:rPr>
          <w:rFonts w:ascii="Times New Roman" w:hAnsi="Times New Roman"/>
          <w:b/>
        </w:rPr>
      </w:pPr>
    </w:p>
    <w:p w:rsidR="00A23FC5" w:rsidRPr="001673DF" w:rsidRDefault="00A23FC5">
      <w:pPr>
        <w:spacing w:line="276" w:lineRule="auto"/>
        <w:jc w:val="both"/>
        <w:rPr>
          <w:rFonts w:ascii="Times New Roman" w:hAnsi="Times New Roman"/>
          <w:b/>
        </w:rPr>
      </w:pPr>
    </w:p>
    <w:p w:rsidR="00CF2DE1" w:rsidRPr="001673DF" w:rsidRDefault="00CF2DE1">
      <w:pPr>
        <w:spacing w:line="276" w:lineRule="auto"/>
        <w:jc w:val="both"/>
        <w:rPr>
          <w:rFonts w:ascii="Times New Roman" w:hAnsi="Times New Roman"/>
        </w:rPr>
      </w:pPr>
      <w:r w:rsidRPr="001673DF">
        <w:rPr>
          <w:rFonts w:ascii="Times New Roman" w:hAnsi="Times New Roman"/>
          <w:b/>
        </w:rPr>
        <w:t>5.5. Yönetimin Etkinliği ve Hesap Verebilirliği, Kamuoyunu Bilgilendirme;</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5.5.1. Etkinlik Paylaşımı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A23FC5" w:rsidRPr="001673DF">
        <w:rPr>
          <w:rFonts w:ascii="Times New Roman" w:hAnsi="Times New Roman"/>
        </w:rPr>
        <w:t>Birim, topluma karşı sorumluluğunun gereği olarak, eğitim-öğretim, araştırma geliştirme faaliyetlerini de içerecek şekilde tüm faaliyetleri ile ilgili güncel verileri kamuoyuyla paylaşma yöntemi; Birimimiz temel değerlerinden olan şeffaflık, katılımcılık ve paylaşımcılık ilkeleri gereğince, tüm güncel veriler kamuoyu ile paylaşılmaktadır. Üniversitemiz kamuoyunu ağırlıklı olarak üniversitenin web sitesi üzerinden bilgilendirmektedir.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5.5.2. Güvence</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A23FC5" w:rsidRPr="001673DF">
        <w:rPr>
          <w:rFonts w:ascii="Times New Roman" w:hAnsi="Times New Roman"/>
        </w:rPr>
        <w:t>Birimin, kamuoyuna sunduğu bilgilerin tarafsızlığını ve nesnelliğini güvence altına alma yöntemi; 657 sayılı Devlet Memurları Kanunu, 2914 sayılı Yükseköğretim Personel Kanunu ve 2547 sayılı Yükseköğretim Kanununun gerektirdiği usul ve esaslara ek olarak Üniversitemiz KAYSİS belgelerinde yer alan yönetmelik ve yönergelere, uygulama esaslarına, sözleşme protokollere vb. dokümanlara uygun olarak tarafsızlığı ve nesnelliği sağlanmakta olup, kamuoyuna sunduğu bilgilerin tarafsızlığını ve nesnelliğini faaliyet raporlarıyla güvence altına almaktadır.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5.5.3. Liderlik Ölçümleri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A23FC5" w:rsidRPr="001673DF">
        <w:rPr>
          <w:rFonts w:ascii="Times New Roman" w:hAnsi="Times New Roman"/>
        </w:rPr>
        <w:t>Birim yöneticileri için liderlik özellikleri ölçme, izleme ve yetkinlik geliştirme uygulamaları; Birimimizde liderlik özellikleri ölçülmesine ve izlenmesine dair herhangi bir uygulama bulunmamakla beraber, Liderlik özellikleri ölçülmesine ve izlenmesine dair herhangi bir uygulama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5.5.4. Şeffaflık Politikaları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A23FC5" w:rsidRPr="001673DF">
        <w:rPr>
          <w:rFonts w:ascii="Times New Roman" w:hAnsi="Times New Roman"/>
        </w:rPr>
        <w:t xml:space="preserve">Birimin hesap verebilirlik ve şeffaflık konusunda izlediği politika ve uygulamalar; Yönetimin </w:t>
      </w:r>
      <w:r w:rsidR="00A23FC5" w:rsidRPr="001673DF">
        <w:rPr>
          <w:rFonts w:ascii="Times New Roman" w:hAnsi="Times New Roman"/>
        </w:rPr>
        <w:lastRenderedPageBreak/>
        <w:t>etkinliği ve hesap verebilirliği stratejik planda yer alan faaliyetlerin gerçekleştirilmesi ve bu gerçekleşme sonucunda ulaşılan performans göstergesinin izlenmesi ile sağlanmaktadır. Kurumun hesap verebilirliği noktasında izlediği politika, kamuoyuna ilan etmiş olduğu stratejik plan ve bu plana ilişkin olarak yıllık hazırlanan faaliyet raporlarında mevcuttur.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5.5.5. Kamuoyu Paylaşımı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A23FC5" w:rsidRPr="001673DF">
        <w:rPr>
          <w:rFonts w:ascii="Times New Roman" w:hAnsi="Times New Roman"/>
        </w:rPr>
        <w:t>Birimimiz tarafından yapılan her türlü faaliyet, ana web sayfası ve birimimizin web sayfasında duyurulmaktadır. Bu kapsamda gerek eğitim, gerekse etkinliklere ilişkin bilgiler düzenli bir şekilde yayımlanmakta ve Üniversitemiz personeline ve kamuoyunun bilgisine sunulmaktadır.</w:t>
      </w:r>
    </w:p>
    <w:p w:rsidR="00CF2DE1" w:rsidRPr="001673DF" w:rsidRDefault="00CF2DE1">
      <w:pPr>
        <w:spacing w:line="276" w:lineRule="auto"/>
        <w:ind w:left="709"/>
        <w:jc w:val="both"/>
        <w:rPr>
          <w:rFonts w:ascii="Times New Roman" w:hAnsi="Times New Roman"/>
        </w:rPr>
      </w:pPr>
    </w:p>
    <w:p w:rsidR="00A23FC5" w:rsidRPr="001673DF" w:rsidRDefault="00A23FC5">
      <w:pPr>
        <w:spacing w:line="276" w:lineRule="auto"/>
        <w:jc w:val="both"/>
        <w:rPr>
          <w:rFonts w:ascii="Times New Roman" w:hAnsi="Times New Roman"/>
          <w:b/>
          <w:bCs/>
        </w:rPr>
      </w:pPr>
    </w:p>
    <w:p w:rsidR="00A23FC5" w:rsidRPr="001673DF" w:rsidRDefault="00A23FC5">
      <w:pPr>
        <w:spacing w:line="276" w:lineRule="auto"/>
        <w:jc w:val="both"/>
        <w:rPr>
          <w:rFonts w:ascii="Times New Roman" w:hAnsi="Times New Roman"/>
          <w:b/>
          <w:bCs/>
        </w:rPr>
      </w:pPr>
    </w:p>
    <w:p w:rsidR="00A23FC5" w:rsidRPr="001673DF" w:rsidRDefault="00A23FC5">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6. SONUÇ ve DEĞERLENDİRME</w:t>
      </w:r>
    </w:p>
    <w:p w:rsidR="00CF2DE1" w:rsidRPr="001673DF" w:rsidRDefault="00CF2DE1">
      <w:pPr>
        <w:spacing w:line="276" w:lineRule="auto"/>
        <w:jc w:val="both"/>
        <w:rPr>
          <w:rFonts w:ascii="Times New Roman" w:hAnsi="Times New Roman"/>
          <w:b/>
          <w:bCs/>
        </w:rPr>
      </w:pPr>
    </w:p>
    <w:p w:rsidR="00A23FC5" w:rsidRPr="001673DF" w:rsidRDefault="00A23FC5">
      <w:pPr>
        <w:pStyle w:val="GvdeMetni"/>
        <w:spacing w:line="276" w:lineRule="auto"/>
        <w:ind w:left="0"/>
        <w:jc w:val="both"/>
        <w:rPr>
          <w:sz w:val="22"/>
          <w:szCs w:val="22"/>
        </w:rPr>
      </w:pPr>
      <w:r w:rsidRPr="001673DF">
        <w:rPr>
          <w:b/>
          <w:sz w:val="22"/>
          <w:szCs w:val="22"/>
        </w:rPr>
        <w:t>Üstünlükler</w:t>
      </w:r>
      <w:r w:rsidRPr="001673DF">
        <w:rPr>
          <w:sz w:val="22"/>
          <w:szCs w:val="22"/>
        </w:rPr>
        <w:t xml:space="preserve"> </w:t>
      </w:r>
    </w:p>
    <w:p w:rsidR="0033105E" w:rsidRPr="001673DF" w:rsidRDefault="0033105E" w:rsidP="00A23FC5">
      <w:pPr>
        <w:pStyle w:val="GvdeMetni"/>
        <w:spacing w:line="276" w:lineRule="auto"/>
        <w:jc w:val="both"/>
        <w:rPr>
          <w:sz w:val="22"/>
          <w:szCs w:val="22"/>
        </w:rPr>
      </w:pPr>
      <w:r w:rsidRPr="001673DF">
        <w:rPr>
          <w:sz w:val="22"/>
          <w:szCs w:val="22"/>
        </w:rPr>
        <w:t xml:space="preserve">-Başkanlığımızda çalışan personel, mevcut teknolojinin tüm olanaklarından faydalanmasını bilmektedir. </w:t>
      </w:r>
    </w:p>
    <w:p w:rsidR="00B24735" w:rsidRPr="001673DF" w:rsidRDefault="0033105E" w:rsidP="00A23FC5">
      <w:pPr>
        <w:pStyle w:val="GvdeMetni"/>
        <w:spacing w:line="276" w:lineRule="auto"/>
        <w:jc w:val="both"/>
        <w:rPr>
          <w:sz w:val="22"/>
          <w:szCs w:val="22"/>
        </w:rPr>
      </w:pPr>
      <w:r w:rsidRPr="001673DF">
        <w:rPr>
          <w:sz w:val="22"/>
          <w:szCs w:val="22"/>
        </w:rPr>
        <w:t xml:space="preserve">-Tüm satın almalar üniversitemiz web sayfasından duyurulduğu için Türkiye’nin her tarafına ulaşılma imkanı sağlanmıştır. </w:t>
      </w:r>
    </w:p>
    <w:p w:rsidR="0033105E" w:rsidRPr="001673DF" w:rsidRDefault="0033105E" w:rsidP="00A23FC5">
      <w:pPr>
        <w:pStyle w:val="GvdeMetni"/>
        <w:spacing w:line="276" w:lineRule="auto"/>
        <w:jc w:val="both"/>
        <w:rPr>
          <w:sz w:val="22"/>
          <w:szCs w:val="22"/>
        </w:rPr>
      </w:pPr>
      <w:r w:rsidRPr="001673DF">
        <w:rPr>
          <w:sz w:val="22"/>
          <w:szCs w:val="22"/>
        </w:rPr>
        <w:t xml:space="preserve">-Personelimizin eğitim düzeyi iyi düzeydedir. </w:t>
      </w:r>
    </w:p>
    <w:p w:rsidR="0033105E" w:rsidRPr="001673DF" w:rsidRDefault="0033105E" w:rsidP="00A23FC5">
      <w:pPr>
        <w:pStyle w:val="GvdeMetni"/>
        <w:spacing w:line="276" w:lineRule="auto"/>
        <w:jc w:val="both"/>
        <w:rPr>
          <w:sz w:val="22"/>
          <w:szCs w:val="22"/>
        </w:rPr>
      </w:pPr>
      <w:r w:rsidRPr="001673DF">
        <w:rPr>
          <w:sz w:val="22"/>
          <w:szCs w:val="22"/>
        </w:rPr>
        <w:t>-</w:t>
      </w:r>
      <w:r w:rsidR="00B24735" w:rsidRPr="001673DF">
        <w:rPr>
          <w:sz w:val="22"/>
          <w:szCs w:val="22"/>
          <w:lang w:val="tr-TR"/>
        </w:rPr>
        <w:t>Birimimiz</w:t>
      </w:r>
      <w:r w:rsidRPr="001673DF">
        <w:rPr>
          <w:sz w:val="22"/>
          <w:szCs w:val="22"/>
        </w:rPr>
        <w:t xml:space="preserve"> personelinin yaş ortalaması gereği genç ve dinamik olması teknolojik gelişmelerde yeni yapılanmalara olanak vermektedir. </w:t>
      </w:r>
    </w:p>
    <w:p w:rsidR="0033105E" w:rsidRPr="001673DF" w:rsidRDefault="0033105E" w:rsidP="00A23FC5">
      <w:pPr>
        <w:pStyle w:val="GvdeMetni"/>
        <w:spacing w:line="276" w:lineRule="auto"/>
        <w:jc w:val="both"/>
        <w:rPr>
          <w:sz w:val="22"/>
          <w:szCs w:val="22"/>
        </w:rPr>
      </w:pPr>
      <w:r w:rsidRPr="001673DF">
        <w:rPr>
          <w:sz w:val="22"/>
          <w:szCs w:val="22"/>
        </w:rPr>
        <w:t xml:space="preserve">-Personel iş disiplinine sahip ve özverilidir. </w:t>
      </w:r>
    </w:p>
    <w:p w:rsidR="0033105E" w:rsidRPr="001673DF" w:rsidRDefault="0033105E" w:rsidP="00A23FC5">
      <w:pPr>
        <w:pStyle w:val="GvdeMetni"/>
        <w:spacing w:line="276" w:lineRule="auto"/>
        <w:jc w:val="both"/>
        <w:rPr>
          <w:sz w:val="22"/>
          <w:szCs w:val="22"/>
        </w:rPr>
      </w:pPr>
      <w:r w:rsidRPr="001673DF">
        <w:rPr>
          <w:sz w:val="22"/>
          <w:szCs w:val="22"/>
        </w:rPr>
        <w:t xml:space="preserve">-Başkanlığın kurum ve kuruluşlarla ilişkileri güçlüdür </w:t>
      </w:r>
    </w:p>
    <w:p w:rsidR="0033105E" w:rsidRPr="001673DF" w:rsidRDefault="0033105E" w:rsidP="00A23FC5">
      <w:pPr>
        <w:pStyle w:val="GvdeMetni"/>
        <w:spacing w:line="276" w:lineRule="auto"/>
        <w:jc w:val="both"/>
        <w:rPr>
          <w:sz w:val="22"/>
          <w:szCs w:val="22"/>
        </w:rPr>
      </w:pPr>
      <w:r w:rsidRPr="001673DF">
        <w:rPr>
          <w:sz w:val="22"/>
          <w:szCs w:val="22"/>
        </w:rPr>
        <w:t xml:space="preserve">-Başkanlığımız, hizmetlerini sunmada Üniversitemizin diğer birimleri ile ilişkilerini ve bilgi paylaşımını en üst seviyede gerçekleştirerek diğer birimlerimiz ile koordineli çalışma imkanı sağlanarak bilgi ve deneyimlerimizden karşılıklı istifade edilmesi sağlanmakta ve kurumsal temel yapıyı tesis etmek amacıyla çalışılmaktadır. </w:t>
      </w:r>
    </w:p>
    <w:p w:rsidR="00A23FC5" w:rsidRPr="001673DF" w:rsidRDefault="00A23FC5" w:rsidP="00A23FC5">
      <w:pPr>
        <w:pStyle w:val="GvdeMetni"/>
        <w:spacing w:line="276" w:lineRule="auto"/>
        <w:jc w:val="both"/>
        <w:rPr>
          <w:b/>
          <w:sz w:val="22"/>
          <w:szCs w:val="22"/>
        </w:rPr>
      </w:pPr>
      <w:r w:rsidRPr="001673DF">
        <w:rPr>
          <w:b/>
          <w:sz w:val="22"/>
          <w:szCs w:val="22"/>
        </w:rPr>
        <w:t xml:space="preserve">Zayıflıklar </w:t>
      </w:r>
    </w:p>
    <w:p w:rsidR="0033105E" w:rsidRPr="001673DF" w:rsidRDefault="0033105E" w:rsidP="00A23FC5">
      <w:pPr>
        <w:pStyle w:val="GvdeMetni"/>
        <w:spacing w:line="276" w:lineRule="auto"/>
        <w:jc w:val="both"/>
        <w:rPr>
          <w:sz w:val="22"/>
          <w:szCs w:val="22"/>
        </w:rPr>
      </w:pPr>
      <w:r w:rsidRPr="001673DF">
        <w:rPr>
          <w:sz w:val="22"/>
          <w:szCs w:val="22"/>
        </w:rPr>
        <w:t xml:space="preserve">-5018 sayılı Kamu Mali Yönetimi ve Kontrol Kanunu ve 4734 sayılı Kamu İhale Kanununa göre yapılan ihalelerde mevzuat ile ilgili yeterli eğitimi almamış kişilerin ihale komisyonunda yer alması risk oluşturmaktadır. </w:t>
      </w:r>
    </w:p>
    <w:p w:rsidR="0033105E" w:rsidRDefault="0033105E" w:rsidP="00A23FC5">
      <w:pPr>
        <w:pStyle w:val="GvdeMetni"/>
        <w:spacing w:line="276" w:lineRule="auto"/>
        <w:jc w:val="both"/>
        <w:rPr>
          <w:sz w:val="22"/>
          <w:szCs w:val="22"/>
        </w:rPr>
      </w:pPr>
      <w:r w:rsidRPr="001673DF">
        <w:rPr>
          <w:sz w:val="22"/>
          <w:szCs w:val="22"/>
        </w:rPr>
        <w:t xml:space="preserve">-Mekânların yetersizliği (Çalışma Ofisleri) </w:t>
      </w:r>
    </w:p>
    <w:p w:rsidR="007827A2" w:rsidRPr="007827A2" w:rsidRDefault="007827A2" w:rsidP="00A23FC5">
      <w:pPr>
        <w:pStyle w:val="GvdeMetni"/>
        <w:spacing w:line="276" w:lineRule="auto"/>
        <w:jc w:val="both"/>
        <w:rPr>
          <w:sz w:val="22"/>
          <w:szCs w:val="22"/>
          <w:lang w:val="tr-TR"/>
        </w:rPr>
      </w:pPr>
      <w:r>
        <w:rPr>
          <w:sz w:val="22"/>
          <w:szCs w:val="22"/>
          <w:lang w:val="tr-TR"/>
        </w:rPr>
        <w:t xml:space="preserve">-2547 sayılı Kanunun 13/b maddesi ile görevlendirilen personelin birimde çalışma isteğinin olmaması ve kendini birime ait hissetmemesi nedeniyle birimde çalışan iş yükünün diğer personele yük olması </w:t>
      </w:r>
    </w:p>
    <w:p w:rsidR="0033105E" w:rsidRPr="001673DF" w:rsidRDefault="0033105E" w:rsidP="00A23FC5">
      <w:pPr>
        <w:pStyle w:val="GvdeMetni"/>
        <w:spacing w:line="276" w:lineRule="auto"/>
        <w:jc w:val="both"/>
        <w:rPr>
          <w:sz w:val="22"/>
          <w:szCs w:val="22"/>
        </w:rPr>
      </w:pPr>
      <w:r w:rsidRPr="001673DF">
        <w:rPr>
          <w:sz w:val="22"/>
          <w:szCs w:val="22"/>
        </w:rPr>
        <w:t xml:space="preserve">-Malzeme depolama bölümümüzün yetersizliği </w:t>
      </w:r>
    </w:p>
    <w:p w:rsidR="0033105E" w:rsidRDefault="0033105E" w:rsidP="00A23FC5">
      <w:pPr>
        <w:pStyle w:val="GvdeMetni"/>
        <w:spacing w:line="276" w:lineRule="auto"/>
        <w:jc w:val="both"/>
        <w:rPr>
          <w:sz w:val="22"/>
          <w:szCs w:val="22"/>
          <w:lang w:val="tr-TR"/>
        </w:rPr>
      </w:pPr>
      <w:r w:rsidRPr="001673DF">
        <w:rPr>
          <w:sz w:val="22"/>
          <w:szCs w:val="22"/>
        </w:rPr>
        <w:t>-</w:t>
      </w:r>
      <w:r w:rsidR="007827A2">
        <w:rPr>
          <w:sz w:val="22"/>
          <w:szCs w:val="22"/>
        </w:rPr>
        <w:t>Görevli personelin yetersizliği</w:t>
      </w:r>
      <w:r w:rsidR="007827A2">
        <w:rPr>
          <w:sz w:val="22"/>
          <w:szCs w:val="22"/>
          <w:lang w:val="tr-TR"/>
        </w:rPr>
        <w:t>(Birim amirlerinin görüşünün alınmadan görevlendirmelerin yapılması)</w:t>
      </w:r>
    </w:p>
    <w:p w:rsidR="00A23FC5" w:rsidRPr="001673DF" w:rsidRDefault="00A23FC5" w:rsidP="00A23FC5">
      <w:pPr>
        <w:pStyle w:val="GvdeMetni"/>
        <w:spacing w:line="276" w:lineRule="auto"/>
        <w:jc w:val="both"/>
        <w:rPr>
          <w:b/>
          <w:sz w:val="22"/>
          <w:szCs w:val="22"/>
        </w:rPr>
      </w:pPr>
      <w:r w:rsidRPr="001673DF">
        <w:rPr>
          <w:b/>
          <w:sz w:val="22"/>
          <w:szCs w:val="22"/>
        </w:rPr>
        <w:t xml:space="preserve">Değerlendirme </w:t>
      </w:r>
    </w:p>
    <w:p w:rsidR="0033105E" w:rsidRPr="001673DF" w:rsidRDefault="0033105E" w:rsidP="00A23FC5">
      <w:pPr>
        <w:pStyle w:val="GvdeMetni"/>
        <w:spacing w:line="276" w:lineRule="auto"/>
        <w:jc w:val="both"/>
        <w:rPr>
          <w:sz w:val="22"/>
          <w:szCs w:val="22"/>
        </w:rPr>
      </w:pPr>
      <w:r w:rsidRPr="001673DF">
        <w:rPr>
          <w:sz w:val="22"/>
          <w:szCs w:val="22"/>
        </w:rPr>
        <w:t xml:space="preserve">-Her yıl hazırlanan bir sonraki yılın tahmini bütçesi Yüksek Planlama Kurulunda belirlenen tavan rakamlarına göre oluşturulduğu için gerçek bütçeleme yapılamamaktadır. </w:t>
      </w:r>
    </w:p>
    <w:p w:rsidR="0033105E" w:rsidRPr="001673DF" w:rsidRDefault="0033105E" w:rsidP="00A23FC5">
      <w:pPr>
        <w:pStyle w:val="GvdeMetni"/>
        <w:spacing w:line="276" w:lineRule="auto"/>
        <w:jc w:val="both"/>
        <w:rPr>
          <w:sz w:val="22"/>
          <w:szCs w:val="22"/>
        </w:rPr>
      </w:pPr>
      <w:r w:rsidRPr="001673DF">
        <w:rPr>
          <w:sz w:val="22"/>
          <w:szCs w:val="22"/>
        </w:rPr>
        <w:t xml:space="preserve">-İdari ve Mali İşler Daire Başkanlığı, </w:t>
      </w:r>
      <w:r w:rsidR="007827A2">
        <w:rPr>
          <w:sz w:val="22"/>
          <w:szCs w:val="22"/>
        </w:rPr>
        <w:t>2022</w:t>
      </w:r>
      <w:r w:rsidRPr="001673DF">
        <w:rPr>
          <w:sz w:val="22"/>
          <w:szCs w:val="22"/>
        </w:rPr>
        <w:t xml:space="preserve"> mali yılında kendisine kanun ve yönetmelikler ile Rektörlük Makamınca tevdi edilen görevleri mevcut kadro yapısı ve bilgi birikimi ile mevzuat doğrultusunda ve tahsis edilen bütçeyi en iyi şekilde kullanmış ve idari hizmetleri de en etkin şekilde yerine getirmeye gayret göstermiştir. </w:t>
      </w:r>
    </w:p>
    <w:p w:rsidR="0033105E" w:rsidRDefault="0033105E" w:rsidP="00A23FC5">
      <w:pPr>
        <w:pStyle w:val="GvdeMetni"/>
        <w:spacing w:line="276" w:lineRule="auto"/>
        <w:jc w:val="both"/>
        <w:rPr>
          <w:sz w:val="22"/>
          <w:szCs w:val="22"/>
        </w:rPr>
      </w:pPr>
      <w:r w:rsidRPr="001673DF">
        <w:rPr>
          <w:sz w:val="22"/>
          <w:szCs w:val="22"/>
        </w:rPr>
        <w:t>-Üniversitemizin yapılan mali yılı bütçe hazırlık çalışmalarına Başkanlığımız personelinin dahil edilmesi.</w:t>
      </w:r>
    </w:p>
    <w:p w:rsidR="00A23FC5" w:rsidRPr="001673DF" w:rsidRDefault="00B210AF" w:rsidP="00B210AF">
      <w:pPr>
        <w:pStyle w:val="GvdeMetni"/>
        <w:spacing w:line="276" w:lineRule="auto"/>
        <w:jc w:val="both"/>
        <w:rPr>
          <w:sz w:val="22"/>
          <w:szCs w:val="22"/>
        </w:rPr>
      </w:pPr>
      <w:r w:rsidRPr="001673DF">
        <w:rPr>
          <w:sz w:val="22"/>
          <w:szCs w:val="22"/>
        </w:rPr>
        <w:t xml:space="preserve"> </w:t>
      </w:r>
    </w:p>
    <w:p w:rsidR="003F7625" w:rsidRPr="001673DF" w:rsidRDefault="003F7625" w:rsidP="00A23FC5">
      <w:pPr>
        <w:pStyle w:val="GvdeMetni"/>
        <w:spacing w:line="276" w:lineRule="auto"/>
        <w:ind w:left="0" w:firstLine="708"/>
        <w:jc w:val="both"/>
        <w:rPr>
          <w:sz w:val="22"/>
          <w:szCs w:val="22"/>
        </w:rPr>
      </w:pPr>
    </w:p>
    <w:p w:rsidR="003F7625" w:rsidRPr="001673DF" w:rsidRDefault="003F7625" w:rsidP="00A23FC5">
      <w:pPr>
        <w:pStyle w:val="GvdeMetni"/>
        <w:spacing w:line="276" w:lineRule="auto"/>
        <w:ind w:left="0" w:firstLine="708"/>
        <w:jc w:val="both"/>
        <w:rPr>
          <w:sz w:val="22"/>
          <w:szCs w:val="22"/>
        </w:rPr>
      </w:pPr>
    </w:p>
    <w:p w:rsidR="003F7625" w:rsidRPr="001673DF" w:rsidRDefault="003F7625" w:rsidP="00A23FC5">
      <w:pPr>
        <w:pStyle w:val="GvdeMetni"/>
        <w:spacing w:line="276" w:lineRule="auto"/>
        <w:ind w:left="0" w:firstLine="708"/>
        <w:jc w:val="both"/>
        <w:rPr>
          <w:sz w:val="22"/>
          <w:szCs w:val="22"/>
        </w:rPr>
      </w:pPr>
    </w:p>
    <w:p w:rsidR="003F7625" w:rsidRPr="001673DF" w:rsidRDefault="003F7625" w:rsidP="00A23FC5">
      <w:pPr>
        <w:pStyle w:val="GvdeMetni"/>
        <w:spacing w:line="276" w:lineRule="auto"/>
        <w:ind w:left="0" w:firstLine="708"/>
        <w:jc w:val="both"/>
        <w:rPr>
          <w:sz w:val="22"/>
          <w:szCs w:val="22"/>
        </w:rPr>
      </w:pPr>
    </w:p>
    <w:p w:rsidR="00A23FC5" w:rsidRPr="001673DF" w:rsidRDefault="00A23FC5" w:rsidP="00B210AF">
      <w:pPr>
        <w:pStyle w:val="GvdeMetni"/>
        <w:spacing w:line="276" w:lineRule="auto"/>
        <w:jc w:val="both"/>
        <w:rPr>
          <w:b/>
          <w:sz w:val="22"/>
          <w:szCs w:val="22"/>
        </w:rPr>
      </w:pPr>
      <w:r w:rsidRPr="001673DF">
        <w:rPr>
          <w:b/>
          <w:sz w:val="22"/>
          <w:szCs w:val="22"/>
        </w:rPr>
        <w:t xml:space="preserve">Öneri ve Tedbirler </w:t>
      </w:r>
    </w:p>
    <w:p w:rsidR="00686D93" w:rsidRPr="001673DF" w:rsidRDefault="00686D93" w:rsidP="00B210AF">
      <w:pPr>
        <w:pStyle w:val="ListeParagraf"/>
        <w:widowControl/>
        <w:numPr>
          <w:ilvl w:val="0"/>
          <w:numId w:val="4"/>
        </w:numPr>
        <w:suppressAutoHyphens w:val="0"/>
        <w:ind w:left="426"/>
        <w:contextualSpacing/>
        <w:jc w:val="both"/>
        <w:rPr>
          <w:rFonts w:ascii="Times New Roman" w:eastAsia="Times New Roman" w:hAnsi="Times New Roman"/>
          <w:lang w:val="x-none"/>
        </w:rPr>
      </w:pPr>
      <w:r w:rsidRPr="001673DF">
        <w:rPr>
          <w:rFonts w:ascii="Times New Roman" w:eastAsia="Times New Roman" w:hAnsi="Times New Roman"/>
          <w:lang w:val="x-none"/>
        </w:rPr>
        <w:t>Başkanlığımıza diğer birimlerden gelen plansız ve yoğun taleplerin temininde ödenek yetersizliği nedeniyle ciddi sıkıntılar yaşanması muhtemeldir.</w:t>
      </w:r>
    </w:p>
    <w:p w:rsidR="00686D93" w:rsidRPr="001673DF" w:rsidRDefault="00686D93" w:rsidP="00B210AF">
      <w:pPr>
        <w:pStyle w:val="ListeParagraf"/>
        <w:widowControl/>
        <w:numPr>
          <w:ilvl w:val="0"/>
          <w:numId w:val="4"/>
        </w:numPr>
        <w:suppressAutoHyphens w:val="0"/>
        <w:ind w:left="426"/>
        <w:contextualSpacing/>
        <w:jc w:val="both"/>
        <w:rPr>
          <w:rFonts w:ascii="Times New Roman" w:eastAsia="Times New Roman" w:hAnsi="Times New Roman"/>
          <w:lang w:val="x-none"/>
        </w:rPr>
      </w:pPr>
      <w:r w:rsidRPr="001673DF">
        <w:rPr>
          <w:rFonts w:ascii="Times New Roman" w:eastAsia="Times New Roman" w:hAnsi="Times New Roman"/>
          <w:lang w:val="x-none"/>
        </w:rPr>
        <w:t xml:space="preserve">Giderek artan iş yüküne paralel olarak deneyimli personele de ihtiyaç duyulmaktadır. </w:t>
      </w:r>
    </w:p>
    <w:p w:rsidR="00686D93" w:rsidRPr="001673DF" w:rsidRDefault="00686D93" w:rsidP="00B210AF">
      <w:pPr>
        <w:pStyle w:val="ListeParagraf"/>
        <w:widowControl/>
        <w:numPr>
          <w:ilvl w:val="0"/>
          <w:numId w:val="4"/>
        </w:numPr>
        <w:suppressAutoHyphens w:val="0"/>
        <w:ind w:left="426"/>
        <w:contextualSpacing/>
        <w:jc w:val="both"/>
        <w:rPr>
          <w:rFonts w:ascii="Times New Roman" w:eastAsia="Times New Roman" w:hAnsi="Times New Roman"/>
          <w:lang w:val="x-none"/>
        </w:rPr>
      </w:pPr>
      <w:r w:rsidRPr="001673DF">
        <w:rPr>
          <w:rFonts w:ascii="Times New Roman" w:eastAsia="Times New Roman" w:hAnsi="Times New Roman"/>
          <w:lang w:val="x-none"/>
        </w:rPr>
        <w:t xml:space="preserve"> Gelecek yıllara ait bütçe çalışmalarında, Hizmet/Mal alımı ödenekleri ile Makine ve teçhizat alımları ödeneklerinin arttırılması, </w:t>
      </w:r>
    </w:p>
    <w:p w:rsidR="00686D93" w:rsidRDefault="00686D93" w:rsidP="00B210AF">
      <w:pPr>
        <w:pStyle w:val="ListeParagraf"/>
        <w:widowControl/>
        <w:numPr>
          <w:ilvl w:val="0"/>
          <w:numId w:val="4"/>
        </w:numPr>
        <w:suppressAutoHyphens w:val="0"/>
        <w:ind w:left="426"/>
        <w:contextualSpacing/>
        <w:jc w:val="both"/>
        <w:rPr>
          <w:rFonts w:ascii="Times New Roman" w:eastAsia="Times New Roman" w:hAnsi="Times New Roman"/>
          <w:lang w:val="x-none"/>
        </w:rPr>
      </w:pPr>
      <w:r w:rsidRPr="001673DF">
        <w:rPr>
          <w:rFonts w:ascii="Times New Roman" w:eastAsia="Times New Roman" w:hAnsi="Times New Roman"/>
          <w:lang w:val="x-none"/>
        </w:rPr>
        <w:t>Harcama programı yapılırken dönemlere ait ihtiyaçların belirlenerek, ihtiyaç miktarı ödeneklerin serbest bırakılması.</w:t>
      </w:r>
    </w:p>
    <w:p w:rsidR="00B210AF" w:rsidRDefault="00B210AF" w:rsidP="00B210AF">
      <w:pPr>
        <w:pStyle w:val="GvdeMetni"/>
        <w:numPr>
          <w:ilvl w:val="0"/>
          <w:numId w:val="4"/>
        </w:numPr>
        <w:spacing w:line="276" w:lineRule="auto"/>
        <w:ind w:left="426"/>
        <w:jc w:val="both"/>
        <w:rPr>
          <w:sz w:val="22"/>
          <w:szCs w:val="22"/>
          <w:lang w:val="tr-TR"/>
        </w:rPr>
      </w:pPr>
      <w:r>
        <w:rPr>
          <w:sz w:val="22"/>
          <w:szCs w:val="22"/>
          <w:lang w:val="tr-TR"/>
        </w:rPr>
        <w:t>Birimler arası yazışmaların Daire Başkanlarının imzası ile yazılması zamanla birimler birbirlerine talimat niteliğinde görevlendirmeler yapması</w:t>
      </w:r>
    </w:p>
    <w:p w:rsidR="00B210AF" w:rsidRPr="00B210AF" w:rsidRDefault="00B210AF" w:rsidP="00B210AF">
      <w:pPr>
        <w:pStyle w:val="GvdeMetni"/>
        <w:numPr>
          <w:ilvl w:val="0"/>
          <w:numId w:val="4"/>
        </w:numPr>
        <w:spacing w:line="276" w:lineRule="auto"/>
        <w:ind w:left="0" w:firstLine="0"/>
        <w:jc w:val="both"/>
        <w:rPr>
          <w:b/>
          <w:sz w:val="22"/>
          <w:szCs w:val="22"/>
          <w:lang w:val="tr-TR"/>
        </w:rPr>
      </w:pPr>
      <w:r>
        <w:rPr>
          <w:sz w:val="22"/>
          <w:szCs w:val="22"/>
          <w:lang w:val="tr-TR"/>
        </w:rPr>
        <w:t xml:space="preserve">Birimler arası yazışmaların ya ilgili Rektör Yardımcısı veya Genel Sekreter imzasının açılması birimler arasındaki koordinasyonu daha iyi hale getirir. </w:t>
      </w:r>
    </w:p>
    <w:p w:rsidR="00B210AF" w:rsidRPr="00B210AF" w:rsidRDefault="00B210AF" w:rsidP="00624164">
      <w:pPr>
        <w:pStyle w:val="ListeParagraf"/>
        <w:numPr>
          <w:ilvl w:val="0"/>
          <w:numId w:val="4"/>
        </w:numPr>
        <w:ind w:left="426" w:hanging="142"/>
        <w:jc w:val="both"/>
        <w:rPr>
          <w:rFonts w:ascii="Times New Roman" w:eastAsia="Times New Roman" w:hAnsi="Times New Roman"/>
        </w:rPr>
      </w:pPr>
      <w:r w:rsidRPr="00B210AF">
        <w:rPr>
          <w:rFonts w:ascii="Times New Roman" w:eastAsia="Times New Roman" w:hAnsi="Times New Roman"/>
        </w:rPr>
        <w:t>Birimlere verilecek görevlerin</w:t>
      </w:r>
      <w:r>
        <w:rPr>
          <w:rFonts w:ascii="Times New Roman" w:eastAsia="Times New Roman" w:hAnsi="Times New Roman"/>
        </w:rPr>
        <w:t xml:space="preserve"> “</w:t>
      </w:r>
      <w:r w:rsidRPr="00B210AF">
        <w:rPr>
          <w:rFonts w:ascii="Times New Roman" w:eastAsia="Times New Roman" w:hAnsi="Times New Roman"/>
          <w:b/>
        </w:rPr>
        <w:t>124 sayılı</w:t>
      </w:r>
      <w:r>
        <w:rPr>
          <w:rFonts w:ascii="Times New Roman" w:eastAsia="Times New Roman" w:hAnsi="Times New Roman"/>
        </w:rPr>
        <w:t xml:space="preserve"> </w:t>
      </w:r>
      <w:r w:rsidRPr="00B210AF">
        <w:rPr>
          <w:rFonts w:ascii="Times New Roman" w:eastAsia="Times New Roman" w:hAnsi="Times New Roman"/>
          <w:b/>
        </w:rPr>
        <w:t>Yükseköğretim Üst Kuruluşları İle Yükseköğretim Kurumlarının İdari Teşkilatı Hakkında Kanun Hükmünde Kararname</w:t>
      </w:r>
      <w:r>
        <w:rPr>
          <w:rFonts w:ascii="Times New Roman" w:eastAsia="Times New Roman" w:hAnsi="Times New Roman"/>
          <w:b/>
        </w:rPr>
        <w:t xml:space="preserve">” </w:t>
      </w:r>
      <w:r>
        <w:rPr>
          <w:rFonts w:ascii="Times New Roman" w:eastAsia="Times New Roman" w:hAnsi="Times New Roman"/>
        </w:rPr>
        <w:t>nin ilgili maddelerine aykırı olmaması</w:t>
      </w:r>
      <w:r w:rsidR="00624164">
        <w:rPr>
          <w:rFonts w:ascii="Times New Roman" w:eastAsia="Times New Roman" w:hAnsi="Times New Roman"/>
        </w:rPr>
        <w:t>.</w:t>
      </w:r>
    </w:p>
    <w:p w:rsidR="00B210AF" w:rsidRPr="00B210AF" w:rsidRDefault="00B210AF" w:rsidP="00B210AF">
      <w:pPr>
        <w:pStyle w:val="GvdeMetni"/>
        <w:numPr>
          <w:ilvl w:val="0"/>
          <w:numId w:val="4"/>
        </w:numPr>
        <w:spacing w:line="276" w:lineRule="auto"/>
        <w:ind w:left="0" w:firstLine="0"/>
        <w:jc w:val="both"/>
        <w:rPr>
          <w:sz w:val="22"/>
          <w:szCs w:val="22"/>
          <w:lang w:val="tr-TR"/>
        </w:rPr>
      </w:pPr>
    </w:p>
    <w:p w:rsidR="00B210AF" w:rsidRPr="00B210AF" w:rsidRDefault="00B210AF" w:rsidP="00B210AF">
      <w:pPr>
        <w:pStyle w:val="GvdeMetni"/>
        <w:spacing w:line="276" w:lineRule="auto"/>
        <w:ind w:left="0"/>
        <w:jc w:val="both"/>
        <w:rPr>
          <w:sz w:val="22"/>
          <w:szCs w:val="22"/>
          <w:lang w:val="tr-TR"/>
        </w:rPr>
      </w:pPr>
    </w:p>
    <w:p w:rsidR="00B210AF" w:rsidRPr="001673DF" w:rsidRDefault="00B210AF" w:rsidP="00B210AF">
      <w:pPr>
        <w:pStyle w:val="ListeParagraf"/>
        <w:widowControl/>
        <w:suppressAutoHyphens w:val="0"/>
        <w:ind w:left="426"/>
        <w:contextualSpacing/>
        <w:jc w:val="both"/>
        <w:rPr>
          <w:rFonts w:ascii="Times New Roman" w:eastAsia="Times New Roman" w:hAnsi="Times New Roman"/>
          <w:lang w:val="x-none"/>
        </w:rPr>
      </w:pPr>
    </w:p>
    <w:p w:rsidR="00CF2DE1" w:rsidRPr="001673DF" w:rsidRDefault="00CF2DE1">
      <w:pPr>
        <w:spacing w:line="276" w:lineRule="auto"/>
        <w:jc w:val="both"/>
        <w:rPr>
          <w:rFonts w:ascii="Times New Roman" w:eastAsia="Times New Roman" w:hAnsi="Times New Roman"/>
          <w:lang w:val="x-none"/>
        </w:rPr>
      </w:pP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rPr>
      </w:pPr>
    </w:p>
    <w:sectPr w:rsidR="00CF2DE1" w:rsidRPr="001673DF">
      <w:footerReference w:type="default" r:id="rId15"/>
      <w:footerReference w:type="first" r:id="rId16"/>
      <w:pgSz w:w="12240" w:h="15840"/>
      <w:pgMar w:top="1134" w:right="1134" w:bottom="1621" w:left="1134"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8F" w:rsidRDefault="00CA0D8F">
      <w:r>
        <w:separator/>
      </w:r>
    </w:p>
  </w:endnote>
  <w:endnote w:type="continuationSeparator" w:id="0">
    <w:p w:rsidR="00CA0D8F" w:rsidRDefault="00CA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A2" w:rsidRDefault="007827A2">
    <w:pPr>
      <w:pStyle w:val="Altbilgi"/>
      <w:tabs>
        <w:tab w:val="center" w:pos="5102"/>
        <w:tab w:val="right" w:pos="9975"/>
      </w:tabs>
    </w:pPr>
    <w:r>
      <w:rPr>
        <w:b/>
        <w:bCs/>
        <w:sz w:val="20"/>
        <w:szCs w:val="20"/>
      </w:rPr>
      <w:tab/>
    </w:r>
  </w:p>
  <w:p w:rsidR="007827A2" w:rsidRDefault="007827A2">
    <w:pPr>
      <w:pStyle w:val="Altbilgi"/>
      <w:tabs>
        <w:tab w:val="center" w:pos="5102"/>
        <w:tab w:val="right" w:pos="9975"/>
      </w:tabs>
      <w:jc w:val="right"/>
    </w:pPr>
    <w:r>
      <w:rPr>
        <w:sz w:val="20"/>
        <w:szCs w:val="20"/>
      </w:rPr>
      <w:fldChar w:fldCharType="begin"/>
    </w:r>
    <w:r>
      <w:rPr>
        <w:sz w:val="20"/>
        <w:szCs w:val="20"/>
      </w:rPr>
      <w:instrText xml:space="preserve"> PAGE </w:instrText>
    </w:r>
    <w:r>
      <w:rPr>
        <w:sz w:val="20"/>
        <w:szCs w:val="20"/>
      </w:rPr>
      <w:fldChar w:fldCharType="separate"/>
    </w:r>
    <w:r w:rsidR="00E06B0F">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 ARABIC </w:instrText>
    </w:r>
    <w:r>
      <w:rPr>
        <w:sz w:val="20"/>
        <w:szCs w:val="20"/>
      </w:rPr>
      <w:fldChar w:fldCharType="separate"/>
    </w:r>
    <w:r w:rsidR="00E06B0F">
      <w:rPr>
        <w:noProof/>
        <w:sz w:val="20"/>
        <w:szCs w:val="20"/>
      </w:rPr>
      <w:t>18</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A2" w:rsidRDefault="007827A2">
    <w:pPr>
      <w:pStyle w:val="Altbilgi"/>
      <w:tabs>
        <w:tab w:val="center" w:pos="5102"/>
        <w:tab w:val="right" w:pos="9975"/>
      </w:tabs>
    </w:pPr>
    <w:r>
      <w:rPr>
        <w:b/>
        <w:bCs/>
        <w:sz w:val="20"/>
        <w:szCs w:val="20"/>
      </w:rPr>
      <w:tab/>
      <w:t>(KİDR Sürüm 1.4)</w:t>
    </w:r>
  </w:p>
  <w:p w:rsidR="007827A2" w:rsidRDefault="007827A2">
    <w:pPr>
      <w:pStyle w:val="Altbilgi"/>
      <w:tabs>
        <w:tab w:val="center" w:pos="5102"/>
        <w:tab w:val="right" w:pos="9975"/>
      </w:tabs>
      <w:jc w:val="right"/>
    </w:pPr>
    <w:r>
      <w:rPr>
        <w:sz w:val="20"/>
        <w:szCs w:val="20"/>
      </w:rPr>
      <w:fldChar w:fldCharType="begin"/>
    </w:r>
    <w:r>
      <w:rPr>
        <w:sz w:val="20"/>
        <w:szCs w:val="20"/>
      </w:rPr>
      <w:instrText xml:space="preserve"> PAGE </w:instrText>
    </w:r>
    <w:r>
      <w:rPr>
        <w:sz w:val="20"/>
        <w:szCs w:val="20"/>
      </w:rPr>
      <w:fldChar w:fldCharType="separate"/>
    </w:r>
    <w:r w:rsidR="00E06B0F">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 ARABIC </w:instrText>
    </w:r>
    <w:r>
      <w:rPr>
        <w:sz w:val="20"/>
        <w:szCs w:val="20"/>
      </w:rPr>
      <w:fldChar w:fldCharType="separate"/>
    </w:r>
    <w:r w:rsidR="00E06B0F">
      <w:rPr>
        <w:noProof/>
        <w:sz w:val="20"/>
        <w:szCs w:val="20"/>
      </w:rPr>
      <w:t>18</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8F" w:rsidRDefault="00CA0D8F">
      <w:r>
        <w:separator/>
      </w:r>
    </w:p>
  </w:footnote>
  <w:footnote w:type="continuationSeparator" w:id="0">
    <w:p w:rsidR="00CA0D8F" w:rsidRDefault="00CA0D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5E122030"/>
    <w:multiLevelType w:val="hybridMultilevel"/>
    <w:tmpl w:val="FD7E68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606564"/>
    <w:multiLevelType w:val="hybridMultilevel"/>
    <w:tmpl w:val="26B08356"/>
    <w:lvl w:ilvl="0" w:tplc="9CE8E34A">
      <w:start w:val="5"/>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4A"/>
    <w:rsid w:val="0004168E"/>
    <w:rsid w:val="000515B8"/>
    <w:rsid w:val="0006759D"/>
    <w:rsid w:val="000B71C1"/>
    <w:rsid w:val="001673DF"/>
    <w:rsid w:val="0019491E"/>
    <w:rsid w:val="001A6EC9"/>
    <w:rsid w:val="002028F2"/>
    <w:rsid w:val="0026230E"/>
    <w:rsid w:val="002C4B30"/>
    <w:rsid w:val="002F0632"/>
    <w:rsid w:val="00312BF7"/>
    <w:rsid w:val="0033105E"/>
    <w:rsid w:val="00364987"/>
    <w:rsid w:val="003B09D9"/>
    <w:rsid w:val="003D12D5"/>
    <w:rsid w:val="003E38E0"/>
    <w:rsid w:val="003F7625"/>
    <w:rsid w:val="00420D53"/>
    <w:rsid w:val="00444D51"/>
    <w:rsid w:val="00481D19"/>
    <w:rsid w:val="0056228F"/>
    <w:rsid w:val="005768DC"/>
    <w:rsid w:val="005D16AF"/>
    <w:rsid w:val="00624164"/>
    <w:rsid w:val="00660DC6"/>
    <w:rsid w:val="0066369D"/>
    <w:rsid w:val="00675759"/>
    <w:rsid w:val="0068632F"/>
    <w:rsid w:val="00686D93"/>
    <w:rsid w:val="006D5F79"/>
    <w:rsid w:val="007732EA"/>
    <w:rsid w:val="007827A2"/>
    <w:rsid w:val="00797F2E"/>
    <w:rsid w:val="007E6A35"/>
    <w:rsid w:val="00811B90"/>
    <w:rsid w:val="008577F9"/>
    <w:rsid w:val="00873B9B"/>
    <w:rsid w:val="00884A78"/>
    <w:rsid w:val="009245DA"/>
    <w:rsid w:val="009A01EF"/>
    <w:rsid w:val="009F7A1E"/>
    <w:rsid w:val="00A00E14"/>
    <w:rsid w:val="00A23FC5"/>
    <w:rsid w:val="00A614D3"/>
    <w:rsid w:val="00A74DD4"/>
    <w:rsid w:val="00AA0D44"/>
    <w:rsid w:val="00AE2426"/>
    <w:rsid w:val="00B210AF"/>
    <w:rsid w:val="00B2444A"/>
    <w:rsid w:val="00B24735"/>
    <w:rsid w:val="00B864E9"/>
    <w:rsid w:val="00C331E2"/>
    <w:rsid w:val="00C9168E"/>
    <w:rsid w:val="00CA0D8F"/>
    <w:rsid w:val="00CA6141"/>
    <w:rsid w:val="00CF2DE1"/>
    <w:rsid w:val="00E06B0F"/>
    <w:rsid w:val="00E12E2B"/>
    <w:rsid w:val="00EA40F3"/>
    <w:rsid w:val="00EC58ED"/>
    <w:rsid w:val="00F05F11"/>
    <w:rsid w:val="00F51A96"/>
    <w:rsid w:val="00FC1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E679BD4-91DF-4BAD-83A6-F70B0DD4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alibri" w:eastAsia="Calibri" w:hAnsi="Calibri"/>
      <w:sz w:val="22"/>
      <w:szCs w:val="22"/>
      <w:lang w:eastAsia="zh-CN"/>
    </w:rPr>
  </w:style>
  <w:style w:type="paragraph" w:styleId="Balk1">
    <w:name w:val="heading 1"/>
    <w:basedOn w:val="Normal"/>
    <w:next w:val="GvdeMetni"/>
    <w:qFormat/>
    <w:pPr>
      <w:numPr>
        <w:numId w:val="1"/>
      </w:numPr>
      <w:ind w:left="118"/>
      <w:outlineLvl w:val="0"/>
    </w:pPr>
    <w:rPr>
      <w:rFonts w:ascii="Times New Roman" w:eastAsia="Times New Roman" w:hAnsi="Times New Roman"/>
      <w:b/>
      <w:bCs/>
      <w:sz w:val="32"/>
      <w:szCs w:val="32"/>
      <w:lang w:val="x-none"/>
    </w:rPr>
  </w:style>
  <w:style w:type="paragraph" w:styleId="Balk2">
    <w:name w:val="heading 2"/>
    <w:basedOn w:val="Normal"/>
    <w:next w:val="GvdeMetni"/>
    <w:qFormat/>
    <w:pPr>
      <w:numPr>
        <w:ilvl w:val="1"/>
        <w:numId w:val="1"/>
      </w:numPr>
      <w:ind w:left="399" w:hanging="281"/>
      <w:outlineLvl w:val="1"/>
    </w:pPr>
    <w:rPr>
      <w:rFonts w:ascii="Times New Roman" w:eastAsia="Times New Roman" w:hAnsi="Times New Roman"/>
      <w:b/>
      <w:bCs/>
      <w:sz w:val="28"/>
      <w:szCs w:val="28"/>
      <w:lang w:val="x-none"/>
    </w:rPr>
  </w:style>
  <w:style w:type="paragraph" w:styleId="Balk3">
    <w:name w:val="heading 3"/>
    <w:basedOn w:val="Normal"/>
    <w:next w:val="GvdeMetni"/>
    <w:qFormat/>
    <w:pPr>
      <w:numPr>
        <w:ilvl w:val="2"/>
        <w:numId w:val="1"/>
      </w:numPr>
      <w:ind w:left="507" w:hanging="389"/>
      <w:outlineLvl w:val="2"/>
    </w:pPr>
    <w:rPr>
      <w:rFonts w:ascii="Times New Roman" w:eastAsia="Times New Roman" w:hAnsi="Times New Roman"/>
      <w:b/>
      <w:bCs/>
      <w:sz w:val="26"/>
      <w:szCs w:val="26"/>
      <w:lang w:val="x-none"/>
    </w:rPr>
  </w:style>
  <w:style w:type="paragraph" w:styleId="Balk4">
    <w:name w:val="heading 4"/>
    <w:basedOn w:val="Normal"/>
    <w:next w:val="GvdeMetni"/>
    <w:qFormat/>
    <w:pPr>
      <w:numPr>
        <w:ilvl w:val="3"/>
        <w:numId w:val="1"/>
      </w:numPr>
      <w:ind w:left="118"/>
      <w:outlineLvl w:val="3"/>
    </w:pPr>
    <w:rPr>
      <w:rFonts w:ascii="Times New Roman" w:eastAsia="Times New Roman" w:hAnsi="Times New Roman"/>
      <w:b/>
      <w:bCs/>
      <w:i/>
      <w:sz w:val="24"/>
      <w:szCs w:val="24"/>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Arial" w:hAnsi="Arial" w:cs="Arial" w:hint="default"/>
      <w:b/>
      <w:sz w:val="24"/>
      <w:szCs w:val="24"/>
    </w:rPr>
  </w:style>
  <w:style w:type="character" w:customStyle="1" w:styleId="WW8Num3z1">
    <w:name w:val="WW8Num3z1"/>
    <w:rPr>
      <w:rFonts w:ascii="Arial" w:hAnsi="Arial" w:cs="Arial"/>
      <w:b/>
      <w:iCs/>
      <w:sz w:val="24"/>
      <w:szCs w:val="24"/>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style>
  <w:style w:type="character" w:customStyle="1" w:styleId="WW8Num5z1">
    <w:name w:val="WW8Num5z1"/>
    <w:rPr>
      <w:rFonts w:hint="default"/>
      <w:color w:val="auto"/>
      <w:lang w:val="en-GB"/>
    </w:rPr>
  </w:style>
  <w:style w:type="character" w:customStyle="1" w:styleId="WW8Num6z0">
    <w:name w:val="WW8Num6z0"/>
    <w:rPr>
      <w:rFonts w:cs="Arial" w:hint="default"/>
      <w:b/>
    </w:rPr>
  </w:style>
  <w:style w:type="character" w:customStyle="1" w:styleId="WW8Num6z1">
    <w:name w:val="WW8Num6z1"/>
    <w:rPr>
      <w:rFonts w:ascii="Arial" w:hAnsi="Arial" w:cs="Arial" w:hint="default"/>
      <w:b/>
      <w:sz w:val="24"/>
      <w:szCs w:val="24"/>
    </w:rPr>
  </w:style>
  <w:style w:type="character" w:customStyle="1" w:styleId="WW8Num7z0">
    <w:name w:val="WW8Num7z0"/>
    <w:rPr>
      <w:rFonts w:ascii="Arial" w:hAnsi="Arial" w:cs="Arial"/>
      <w:b/>
      <w:spacing w:val="-10"/>
      <w:sz w:val="24"/>
      <w:szCs w:val="24"/>
    </w:rPr>
  </w:style>
  <w:style w:type="character" w:customStyle="1" w:styleId="WW8Num8z0">
    <w:name w:val="WW8Num8z0"/>
    <w:rPr>
      <w:rFonts w:ascii="Arial" w:hAnsi="Arial" w:cs="Arial"/>
      <w:b/>
      <w:sz w:val="24"/>
      <w:szCs w:val="24"/>
    </w:rPr>
  </w:style>
  <w:style w:type="character" w:customStyle="1" w:styleId="WW8Num8z2">
    <w:name w:val="WW8Num8z2"/>
    <w:rPr>
      <w:rFonts w:cs="Aria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rPr>
      <w:rFonts w:ascii="Arial" w:hAnsi="Arial" w:cs="Arial"/>
      <w:b/>
      <w:iCs/>
      <w:sz w:val="24"/>
      <w:szCs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rPr>
      <w:rFonts w:ascii="Arial" w:hAnsi="Arial" w:cs="Arial" w:hint="default"/>
      <w:b/>
      <w:sz w:val="24"/>
      <w:szCs w:val="24"/>
    </w:rPr>
  </w:style>
  <w:style w:type="character" w:customStyle="1" w:styleId="WW8Num9z0">
    <w:name w:val="WW8Num9z0"/>
    <w:rPr>
      <w:rFonts w:ascii="Wingdings" w:hAnsi="Wingdings" w:cs="Wingdings" w:hint="default"/>
      <w:sz w:val="24"/>
      <w:szCs w:val="24"/>
    </w:rPr>
  </w:style>
  <w:style w:type="character" w:customStyle="1" w:styleId="WW8Num9z1">
    <w:name w:val="WW8Num9z1"/>
    <w:rPr>
      <w:rFonts w:hint="default"/>
      <w:color w:val="auto"/>
    </w:rPr>
  </w:style>
  <w:style w:type="character" w:customStyle="1" w:styleId="WW8Num10z0">
    <w:name w:val="WW8Num10z0"/>
    <w:rPr>
      <w:rFonts w:ascii="Arial" w:hAnsi="Arial" w:cs="Arial"/>
      <w:b/>
      <w:sz w:val="24"/>
      <w:szCs w:val="24"/>
    </w:rPr>
  </w:style>
  <w:style w:type="character" w:customStyle="1" w:styleId="WW8Num10z2">
    <w:name w:val="WW8Num10z2"/>
    <w:rPr>
      <w:rFonts w:cs="Aria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4"/>
      <w:szCs w:val="24"/>
    </w:rPr>
  </w:style>
  <w:style w:type="character" w:customStyle="1" w:styleId="WW8Num12z0">
    <w:name w:val="WW8Num12z0"/>
    <w:rPr>
      <w:rFonts w:hint="default"/>
      <w:b/>
    </w:rPr>
  </w:style>
  <w:style w:type="character" w:customStyle="1" w:styleId="WW8Num12z1">
    <w:name w:val="WW8Num12z1"/>
    <w:rPr>
      <w:b/>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Wingdings" w:hAnsi="Wingdings" w:cs="Wingdings" w:hint="default"/>
    </w:rPr>
  </w:style>
  <w:style w:type="character" w:customStyle="1" w:styleId="WW8Num14z0">
    <w:name w:val="WW8Num14z0"/>
    <w:rPr>
      <w:rFonts w:ascii="Courier New" w:hAnsi="Courier New" w:cs="Courier New" w:hint="default"/>
    </w:rPr>
  </w:style>
  <w:style w:type="character" w:customStyle="1" w:styleId="WW8Num15z0">
    <w:name w:val="WW8Num15z0"/>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7z0">
    <w:name w:val="WW8Num17z0"/>
    <w:rPr>
      <w:rFonts w:hint="default"/>
      <w:w w:val="10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20z0">
    <w:name w:val="WW8Num20z0"/>
    <w:rPr>
      <w:rFonts w:cs="Arial" w:hint="default"/>
      <w:b/>
    </w:rPr>
  </w:style>
  <w:style w:type="character" w:customStyle="1" w:styleId="WW8Num20z1">
    <w:name w:val="WW8Num20z1"/>
    <w:rPr>
      <w:rFonts w:ascii="Arial" w:hAnsi="Arial" w:cs="Arial" w:hint="default"/>
      <w:b/>
      <w:sz w:val="24"/>
      <w:szCs w:val="24"/>
    </w:rPr>
  </w:style>
  <w:style w:type="character" w:customStyle="1" w:styleId="WW8Num21z0">
    <w:name w:val="WW8Num21z0"/>
    <w:rPr>
      <w:rFonts w:hint="default"/>
    </w:rPr>
  </w:style>
  <w:style w:type="character" w:customStyle="1" w:styleId="WW8Num22z0">
    <w:name w:val="WW8Num22z0"/>
    <w:rPr>
      <w:rFonts w:ascii="Arial" w:hAnsi="Arial" w:cs="Arial"/>
      <w:b/>
      <w:spacing w:val="-10"/>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sz w:val="24"/>
      <w:szCs w:val="24"/>
    </w:rPr>
  </w:style>
  <w:style w:type="character" w:customStyle="1" w:styleId="WW8Num23z1">
    <w:name w:val="WW8Num23z1"/>
    <w:rPr>
      <w:rFonts w:hint="default"/>
      <w:color w:val="auto"/>
    </w:rPr>
  </w:style>
  <w:style w:type="character" w:customStyle="1" w:styleId="WW8Num24z0">
    <w:name w:val="WW8Num24z0"/>
    <w:rPr>
      <w:rFonts w:ascii="Arial" w:hAnsi="Arial" w:cs="Arial"/>
      <w:b/>
      <w:sz w:val="24"/>
      <w:szCs w:val="24"/>
    </w:rPr>
  </w:style>
  <w:style w:type="character" w:customStyle="1" w:styleId="WW8Num24z2">
    <w:name w:val="WW8Num24z2"/>
    <w:rPr>
      <w:rFonts w:cs="Arial"/>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hint="default"/>
    </w:rPr>
  </w:style>
  <w:style w:type="character" w:customStyle="1" w:styleId="WW8Num26z0">
    <w:name w:val="WW8Num26z0"/>
    <w:rPr>
      <w:rFonts w:ascii="Arial" w:hAnsi="Arial" w:cs="Arial" w:hint="default"/>
      <w:sz w:val="24"/>
      <w:szCs w:val="24"/>
    </w:rPr>
  </w:style>
  <w:style w:type="character" w:customStyle="1" w:styleId="WW8Num27z0">
    <w:name w:val="WW8Num27z0"/>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1z0">
    <w:name w:val="WW8Num31z0"/>
    <w:rPr>
      <w:rFonts w:hint="default"/>
      <w:b/>
    </w:rPr>
  </w:style>
  <w:style w:type="character" w:customStyle="1" w:styleId="WW8Num31z1">
    <w:name w:val="WW8Num31z1"/>
    <w:rPr>
      <w:b/>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VarsaylanParagrafYazTipi1">
    <w:name w:val="Varsayılan Paragraf Yazı Tipi1"/>
  </w:style>
  <w:style w:type="character" w:customStyle="1" w:styleId="Balk1Char">
    <w:name w:val="Başlık 1 Char"/>
    <w:rPr>
      <w:rFonts w:ascii="Times New Roman" w:eastAsia="Times New Roman" w:hAnsi="Times New Roman" w:cs="Times New Roman"/>
      <w:b/>
      <w:bCs/>
      <w:sz w:val="32"/>
      <w:szCs w:val="32"/>
    </w:rPr>
  </w:style>
  <w:style w:type="character" w:customStyle="1" w:styleId="Balk2Char">
    <w:name w:val="Başlık 2 Char"/>
    <w:rPr>
      <w:rFonts w:ascii="Times New Roman" w:eastAsia="Times New Roman" w:hAnsi="Times New Roman" w:cs="Times New Roman"/>
      <w:b/>
      <w:bCs/>
      <w:sz w:val="28"/>
      <w:szCs w:val="28"/>
    </w:rPr>
  </w:style>
  <w:style w:type="character" w:customStyle="1" w:styleId="Balk3Char">
    <w:name w:val="Başlık 3 Char"/>
    <w:rPr>
      <w:rFonts w:ascii="Times New Roman" w:eastAsia="Times New Roman" w:hAnsi="Times New Roman" w:cs="Times New Roman"/>
      <w:b/>
      <w:bCs/>
      <w:sz w:val="26"/>
      <w:szCs w:val="26"/>
    </w:rPr>
  </w:style>
  <w:style w:type="character" w:customStyle="1" w:styleId="Balk4Char">
    <w:name w:val="Başlık 4 Char"/>
    <w:rPr>
      <w:rFonts w:ascii="Times New Roman" w:eastAsia="Times New Roman" w:hAnsi="Times New Roman" w:cs="Times New Roman"/>
      <w:b/>
      <w:bCs/>
      <w:i/>
      <w:sz w:val="24"/>
      <w:szCs w:val="24"/>
    </w:rPr>
  </w:style>
  <w:style w:type="character" w:customStyle="1" w:styleId="GvdeMetniChar">
    <w:name w:val="Gövde Metni Char"/>
    <w:rPr>
      <w:rFonts w:ascii="Times New Roman" w:eastAsia="Times New Roman" w:hAnsi="Times New Roman" w:cs="Times New Roman"/>
      <w:sz w:val="24"/>
      <w:szCs w:val="24"/>
    </w:rPr>
  </w:style>
  <w:style w:type="character" w:styleId="Kpr">
    <w:name w:val="Hyperlink"/>
    <w:rPr>
      <w:color w:val="0563C1"/>
      <w:u w:val="single"/>
    </w:rPr>
  </w:style>
  <w:style w:type="character" w:customStyle="1" w:styleId="stbilgiChar">
    <w:name w:val="Üstbilgi Char"/>
    <w:basedOn w:val="VarsaylanParagrafYazTipi1"/>
  </w:style>
  <w:style w:type="character" w:customStyle="1" w:styleId="AltbilgiChar">
    <w:name w:val="Altbilgi Char"/>
    <w:basedOn w:val="VarsaylanParagrafYazTipi1"/>
  </w:style>
  <w:style w:type="character" w:customStyle="1" w:styleId="BalonMetniChar">
    <w:name w:val="Balon Metni Char"/>
    <w:rPr>
      <w:rFonts w:ascii="Tahoma" w:hAnsi="Tahoma" w:cs="Tahoma"/>
      <w:sz w:val="16"/>
      <w:szCs w:val="16"/>
    </w:rPr>
  </w:style>
  <w:style w:type="character" w:customStyle="1" w:styleId="AklamaBavurusu1">
    <w:name w:val="Açıklama Başvurusu1"/>
    <w:rPr>
      <w:sz w:val="16"/>
      <w:szCs w:val="16"/>
    </w:rPr>
  </w:style>
  <w:style w:type="character" w:customStyle="1" w:styleId="AklamaMetniChar">
    <w:name w:val="Açıklama Metni Char"/>
    <w:rPr>
      <w:sz w:val="20"/>
      <w:szCs w:val="20"/>
    </w:rPr>
  </w:style>
  <w:style w:type="character" w:customStyle="1" w:styleId="AklamaKonusuChar">
    <w:name w:val="Açıklama Konusu Char"/>
    <w:rPr>
      <w:b/>
      <w:bCs/>
      <w:sz w:val="20"/>
      <w:szCs w:val="20"/>
    </w:rPr>
  </w:style>
  <w:style w:type="character" w:customStyle="1" w:styleId="NumaralamaSimgeleri">
    <w:name w:val="Numaralama Simgeleri"/>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paragraph" w:customStyle="1" w:styleId="Balk">
    <w:name w:val="Başlık"/>
    <w:basedOn w:val="Normal"/>
    <w:next w:val="GvdeMetni"/>
    <w:pPr>
      <w:keepNext/>
      <w:spacing w:before="240" w:after="120"/>
    </w:pPr>
    <w:rPr>
      <w:rFonts w:ascii="Liberation Sans" w:eastAsia="Microsoft YaHei" w:hAnsi="Liberation Sans" w:cs="Mangal"/>
      <w:sz w:val="28"/>
      <w:szCs w:val="28"/>
    </w:rPr>
  </w:style>
  <w:style w:type="paragraph" w:styleId="GvdeMetni">
    <w:name w:val="Body Text"/>
    <w:basedOn w:val="Normal"/>
    <w:pPr>
      <w:ind w:left="118"/>
    </w:pPr>
    <w:rPr>
      <w:rFonts w:ascii="Times New Roman" w:eastAsia="Times New Roman" w:hAnsi="Times New Roman"/>
      <w:sz w:val="24"/>
      <w:szCs w:val="24"/>
      <w:lang w:val="x-none"/>
    </w:r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styleId="T1">
    <w:name w:val="toc 1"/>
    <w:basedOn w:val="Normal"/>
    <w:pPr>
      <w:spacing w:before="138"/>
      <w:ind w:left="608" w:hanging="269"/>
    </w:pPr>
    <w:rPr>
      <w:rFonts w:ascii="Times New Roman" w:eastAsia="Times New Roman" w:hAnsi="Times New Roman"/>
      <w:b/>
      <w:bCs/>
    </w:rPr>
  </w:style>
  <w:style w:type="paragraph" w:styleId="T2">
    <w:name w:val="toc 2"/>
    <w:basedOn w:val="Normal"/>
    <w:pPr>
      <w:spacing w:before="138"/>
      <w:ind w:left="778" w:hanging="221"/>
    </w:pPr>
    <w:rPr>
      <w:rFonts w:ascii="Times New Roman" w:eastAsia="Times New Roman" w:hAnsi="Times New Roman"/>
      <w:b/>
      <w:bCs/>
    </w:rPr>
  </w:style>
  <w:style w:type="paragraph" w:styleId="ListeParagraf">
    <w:name w:val="List Paragraph"/>
    <w:basedOn w:val="Normal"/>
    <w:uiPriority w:val="34"/>
    <w:qFormat/>
  </w:style>
  <w:style w:type="paragraph" w:customStyle="1" w:styleId="TableParagraph">
    <w:name w:val="Table Paragraph"/>
    <w:basedOn w:val="Normal"/>
  </w:style>
  <w:style w:type="paragraph" w:customStyle="1" w:styleId="stbilgi">
    <w:name w:val="Üstbilgi"/>
    <w:basedOn w:val="Normal"/>
  </w:style>
  <w:style w:type="paragraph" w:customStyle="1" w:styleId="Altbilgi">
    <w:name w:val="Altbilgi"/>
    <w:basedOn w:val="Normal"/>
  </w:style>
  <w:style w:type="paragraph" w:styleId="BalonMetni">
    <w:name w:val="Balloon Text"/>
    <w:basedOn w:val="Normal"/>
    <w:rPr>
      <w:rFonts w:ascii="Tahoma" w:hAnsi="Tahoma" w:cs="Tahoma"/>
      <w:sz w:val="16"/>
      <w:szCs w:val="16"/>
      <w:lang w:val="x-none"/>
    </w:rPr>
  </w:style>
  <w:style w:type="paragraph" w:customStyle="1" w:styleId="Default">
    <w:name w:val="Default"/>
    <w:pPr>
      <w:suppressAutoHyphens/>
      <w:autoSpaceDE w:val="0"/>
    </w:pPr>
    <w:rPr>
      <w:rFonts w:ascii="Calibri" w:eastAsia="Calibri" w:hAnsi="Calibri" w:cs="Calibri"/>
      <w:color w:val="000000"/>
      <w:sz w:val="24"/>
      <w:szCs w:val="24"/>
      <w:lang w:val="en-US" w:eastAsia="zh-CN"/>
    </w:rPr>
  </w:style>
  <w:style w:type="paragraph" w:customStyle="1" w:styleId="AklamaMetni1">
    <w:name w:val="Açıklama Metni1"/>
    <w:basedOn w:val="Normal"/>
    <w:rPr>
      <w:sz w:val="20"/>
      <w:szCs w:val="20"/>
      <w:lang w:val="x-none"/>
    </w:rPr>
  </w:style>
  <w:style w:type="paragraph" w:styleId="AklamaKonusu">
    <w:name w:val="annotation subject"/>
    <w:basedOn w:val="AklamaMetni1"/>
    <w:next w:val="AklamaMetni1"/>
    <w:rPr>
      <w:b/>
      <w:bCs/>
    </w:rPr>
  </w:style>
  <w:style w:type="paragraph" w:styleId="Dzeltme">
    <w:name w:val="Revision"/>
    <w:pPr>
      <w:suppressAutoHyphens/>
    </w:pPr>
    <w:rPr>
      <w:rFonts w:ascii="Calibri" w:eastAsia="Calibri" w:hAnsi="Calibri"/>
      <w:sz w:val="22"/>
      <w:szCs w:val="22"/>
      <w:lang w:eastAsia="zh-CN"/>
    </w:rPr>
  </w:style>
  <w:style w:type="paragraph" w:styleId="NormalWeb">
    <w:name w:val="Normal (Web)"/>
    <w:basedOn w:val="Normal"/>
    <w:uiPriority w:val="99"/>
    <w:pPr>
      <w:widowControl/>
    </w:pPr>
    <w:rPr>
      <w:rFonts w:ascii="Times New Roman" w:hAnsi="Times New Roman"/>
      <w:sz w:val="24"/>
      <w:szCs w:val="24"/>
      <w:lang w:val="en-US"/>
    </w:rPr>
  </w:style>
  <w:style w:type="paragraph" w:customStyle="1" w:styleId="Solstbilgi">
    <w:name w:val="Sol üst bilgi"/>
    <w:basedOn w:val="Normal"/>
    <w:pPr>
      <w:suppressLineNumbers/>
      <w:tabs>
        <w:tab w:val="center" w:pos="4986"/>
        <w:tab w:val="right" w:pos="9972"/>
      </w:tabs>
    </w:pPr>
  </w:style>
  <w:style w:type="paragraph" w:customStyle="1" w:styleId="ListeParagraf1">
    <w:name w:val="Liste Paragraf1"/>
    <w:basedOn w:val="Normal"/>
  </w:style>
  <w:style w:type="table" w:styleId="TabloKlavuzu">
    <w:name w:val="Table Grid"/>
    <w:basedOn w:val="NormalTablo"/>
    <w:uiPriority w:val="59"/>
    <w:rsid w:val="0056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25029">
      <w:bodyDiv w:val="1"/>
      <w:marLeft w:val="0"/>
      <w:marRight w:val="0"/>
      <w:marTop w:val="0"/>
      <w:marBottom w:val="0"/>
      <w:divBdr>
        <w:top w:val="none" w:sz="0" w:space="0" w:color="auto"/>
        <w:left w:val="none" w:sz="0" w:space="0" w:color="auto"/>
        <w:bottom w:val="none" w:sz="0" w:space="0" w:color="auto"/>
        <w:right w:val="none" w:sz="0" w:space="0" w:color="auto"/>
      </w:divBdr>
    </w:div>
    <w:div w:id="11219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kalite.batman.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kalite.batman.edu.t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03CBEA-EBE4-401A-9D3A-9194E5343A24}" type="doc">
      <dgm:prSet loTypeId="urn:microsoft.com/office/officeart/2005/8/layout/hierarchy6" loCatId="hierarchy" qsTypeId="urn:microsoft.com/office/officeart/2005/8/quickstyle/simple5" qsCatId="simple" csTypeId="urn:microsoft.com/office/officeart/2005/8/colors/accent1_2" csCatId="accent1" phldr="1"/>
      <dgm:spPr/>
      <dgm:t>
        <a:bodyPr/>
        <a:lstStyle/>
        <a:p>
          <a:endParaRPr lang="tr-TR"/>
        </a:p>
      </dgm:t>
    </dgm:pt>
    <dgm:pt modelId="{857817A1-A5DD-478B-8403-479CDCCBDE32}">
      <dgm:prSet phldrT="[Metin]"/>
      <dgm:spPr>
        <a:xfrm>
          <a:off x="1983996" y="248568"/>
          <a:ext cx="1522851" cy="10152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a:ea typeface="+mn-ea"/>
              <a:cs typeface="+mn-cs"/>
            </a:rPr>
            <a:t>iDARİ VE MALİ İŞLER DAİRE BAŞKANI</a:t>
          </a:r>
        </a:p>
      </dgm:t>
    </dgm:pt>
    <dgm:pt modelId="{5F70CFB2-9B93-4735-8DF6-9649335535BD}" type="parTrans" cxnId="{906EB7E6-DE52-4384-A224-FE6505D40711}">
      <dgm:prSet/>
      <dgm:spPr/>
      <dgm:t>
        <a:bodyPr/>
        <a:lstStyle/>
        <a:p>
          <a:endParaRPr lang="tr-TR"/>
        </a:p>
      </dgm:t>
    </dgm:pt>
    <dgm:pt modelId="{EC292763-CF47-47B4-ADE3-5182D50A8205}" type="sibTrans" cxnId="{906EB7E6-DE52-4384-A224-FE6505D40711}">
      <dgm:prSet/>
      <dgm:spPr/>
      <dgm:t>
        <a:bodyPr/>
        <a:lstStyle/>
        <a:p>
          <a:endParaRPr lang="tr-TR"/>
        </a:p>
      </dgm:t>
    </dgm:pt>
    <dgm:pt modelId="{2D82E3F9-4826-4B42-9FA3-84273D842976}">
      <dgm:prSet phldrT="[Metin]"/>
      <dgm:spPr>
        <a:xfrm>
          <a:off x="4289" y="1669896"/>
          <a:ext cx="1522851" cy="10152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a:ea typeface="+mn-ea"/>
              <a:cs typeface="+mn-cs"/>
            </a:rPr>
            <a:t>İDARİ VE DESTEK HİZMETLERİ ŞUBE MÜDÜRLÜĞÜ	</a:t>
          </a:r>
        </a:p>
      </dgm:t>
    </dgm:pt>
    <dgm:pt modelId="{BEA8E6E5-4B85-43DB-A1C6-18BA5DB8157A}" type="parTrans" cxnId="{2093F325-3BFE-4999-8D5A-5FC733E90F13}">
      <dgm:prSet/>
      <dgm:spPr>
        <a:xfrm>
          <a:off x="765715" y="1263803"/>
          <a:ext cx="1979707" cy="406093"/>
        </a:xfrm>
        <a:custGeom>
          <a:avLst/>
          <a:gdLst/>
          <a:ahLst/>
          <a:cxnLst/>
          <a:rect l="0" t="0" r="0" b="0"/>
          <a:pathLst>
            <a:path>
              <a:moveTo>
                <a:pt x="1978104" y="0"/>
              </a:moveTo>
              <a:lnTo>
                <a:pt x="1978104" y="202882"/>
              </a:lnTo>
              <a:lnTo>
                <a:pt x="0" y="202882"/>
              </a:lnTo>
              <a:lnTo>
                <a:pt x="0" y="405765"/>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tr-TR"/>
        </a:p>
      </dgm:t>
    </dgm:pt>
    <dgm:pt modelId="{C278780E-190C-4F13-8968-0F10F5073670}" type="sibTrans" cxnId="{2093F325-3BFE-4999-8D5A-5FC733E90F13}">
      <dgm:prSet/>
      <dgm:spPr/>
      <dgm:t>
        <a:bodyPr/>
        <a:lstStyle/>
        <a:p>
          <a:endParaRPr lang="tr-TR"/>
        </a:p>
      </dgm:t>
    </dgm:pt>
    <dgm:pt modelId="{B8B3018A-8766-4819-86FC-E09BB9B2A1AE}">
      <dgm:prSet phldrT="[Metin]"/>
      <dgm:spPr>
        <a:xfrm>
          <a:off x="1983996" y="1669896"/>
          <a:ext cx="1522851" cy="10152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a:ea typeface="+mn-ea"/>
              <a:cs typeface="+mn-cs"/>
            </a:rPr>
            <a:t>SATIN ALMA VE İHALE ŞUBE MÜDÜRLÜĞÜ</a:t>
          </a:r>
        </a:p>
      </dgm:t>
    </dgm:pt>
    <dgm:pt modelId="{6DFF0EB0-3E97-45BC-B4EF-B570142E9107}" type="parTrans" cxnId="{6945137F-CEAF-4EF6-8250-1FF86F0A0E59}">
      <dgm:prSet/>
      <dgm:spPr>
        <a:xfrm>
          <a:off x="2699702" y="1263803"/>
          <a:ext cx="91440" cy="406093"/>
        </a:xfrm>
        <a:custGeom>
          <a:avLst/>
          <a:gdLst/>
          <a:ahLst/>
          <a:cxnLst/>
          <a:rect l="0" t="0" r="0" b="0"/>
          <a:pathLst>
            <a:path>
              <a:moveTo>
                <a:pt x="45720" y="0"/>
              </a:moveTo>
              <a:lnTo>
                <a:pt x="45720" y="405765"/>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tr-TR"/>
        </a:p>
      </dgm:t>
    </dgm:pt>
    <dgm:pt modelId="{54494C6E-4388-450E-881B-ACCD52EB55D3}" type="sibTrans" cxnId="{6945137F-CEAF-4EF6-8250-1FF86F0A0E59}">
      <dgm:prSet/>
      <dgm:spPr/>
      <dgm:t>
        <a:bodyPr/>
        <a:lstStyle/>
        <a:p>
          <a:endParaRPr lang="tr-TR"/>
        </a:p>
      </dgm:t>
    </dgm:pt>
    <dgm:pt modelId="{FA7E8ECE-9ACD-4F79-95FA-B80EFC199F27}">
      <dgm:prSet/>
      <dgm:spPr>
        <a:xfrm>
          <a:off x="3963703" y="1669896"/>
          <a:ext cx="1522851" cy="10152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a:ea typeface="+mn-ea"/>
              <a:cs typeface="+mn-cs"/>
            </a:rPr>
            <a:t>SİVİL SAVUNMA UZMANLIĞI</a:t>
          </a:r>
        </a:p>
      </dgm:t>
    </dgm:pt>
    <dgm:pt modelId="{1084FBFB-DF3C-45B6-9EE5-E88769DC16BC}" type="parTrans" cxnId="{4F72944F-559A-497A-9F46-2D3B041F294A}">
      <dgm:prSet/>
      <dgm:spPr>
        <a:xfrm>
          <a:off x="2745422" y="1263803"/>
          <a:ext cx="1979707" cy="406093"/>
        </a:xfrm>
        <a:custGeom>
          <a:avLst/>
          <a:gdLst/>
          <a:ahLst/>
          <a:cxnLst/>
          <a:rect l="0" t="0" r="0" b="0"/>
          <a:pathLst>
            <a:path>
              <a:moveTo>
                <a:pt x="0" y="0"/>
              </a:moveTo>
              <a:lnTo>
                <a:pt x="0" y="202882"/>
              </a:lnTo>
              <a:lnTo>
                <a:pt x="1978104" y="202882"/>
              </a:lnTo>
              <a:lnTo>
                <a:pt x="1978104" y="405765"/>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tr-TR"/>
        </a:p>
      </dgm:t>
    </dgm:pt>
    <dgm:pt modelId="{80241BB4-D6F9-454D-AD7E-25ABC5CFE9D1}" type="sibTrans" cxnId="{4F72944F-559A-497A-9F46-2D3B041F294A}">
      <dgm:prSet/>
      <dgm:spPr/>
      <dgm:t>
        <a:bodyPr/>
        <a:lstStyle/>
        <a:p>
          <a:endParaRPr lang="tr-TR"/>
        </a:p>
      </dgm:t>
    </dgm:pt>
    <dgm:pt modelId="{229E85DE-9CEC-49A7-B887-5A67AC18DEB4}" type="pres">
      <dgm:prSet presAssocID="{D303CBEA-EBE4-401A-9D3A-9194E5343A24}" presName="mainComposite" presStyleCnt="0">
        <dgm:presLayoutVars>
          <dgm:chPref val="1"/>
          <dgm:dir/>
          <dgm:animOne val="branch"/>
          <dgm:animLvl val="lvl"/>
          <dgm:resizeHandles val="exact"/>
        </dgm:presLayoutVars>
      </dgm:prSet>
      <dgm:spPr/>
      <dgm:t>
        <a:bodyPr/>
        <a:lstStyle/>
        <a:p>
          <a:endParaRPr lang="tr-TR"/>
        </a:p>
      </dgm:t>
    </dgm:pt>
    <dgm:pt modelId="{A35ABC41-16CD-440A-A0E9-A91C1EBD1F8C}" type="pres">
      <dgm:prSet presAssocID="{D303CBEA-EBE4-401A-9D3A-9194E5343A24}" presName="hierFlow" presStyleCnt="0"/>
      <dgm:spPr/>
      <dgm:t>
        <a:bodyPr/>
        <a:lstStyle/>
        <a:p>
          <a:endParaRPr lang="tr-TR"/>
        </a:p>
      </dgm:t>
    </dgm:pt>
    <dgm:pt modelId="{B6C6DB02-E4FF-420C-944D-999A94ED152E}" type="pres">
      <dgm:prSet presAssocID="{D303CBEA-EBE4-401A-9D3A-9194E5343A24}" presName="hierChild1" presStyleCnt="0">
        <dgm:presLayoutVars>
          <dgm:chPref val="1"/>
          <dgm:animOne val="branch"/>
          <dgm:animLvl val="lvl"/>
        </dgm:presLayoutVars>
      </dgm:prSet>
      <dgm:spPr/>
      <dgm:t>
        <a:bodyPr/>
        <a:lstStyle/>
        <a:p>
          <a:endParaRPr lang="tr-TR"/>
        </a:p>
      </dgm:t>
    </dgm:pt>
    <dgm:pt modelId="{09088109-E1CF-4CAA-8C75-07FABF8B6BBB}" type="pres">
      <dgm:prSet presAssocID="{857817A1-A5DD-478B-8403-479CDCCBDE32}" presName="Name14" presStyleCnt="0"/>
      <dgm:spPr/>
      <dgm:t>
        <a:bodyPr/>
        <a:lstStyle/>
        <a:p>
          <a:endParaRPr lang="tr-TR"/>
        </a:p>
      </dgm:t>
    </dgm:pt>
    <dgm:pt modelId="{A73300A2-6247-43CC-9A00-7650E21A1DC9}" type="pres">
      <dgm:prSet presAssocID="{857817A1-A5DD-478B-8403-479CDCCBDE32}" presName="level1Shape" presStyleLbl="node0" presStyleIdx="0" presStyleCnt="1">
        <dgm:presLayoutVars>
          <dgm:chPref val="3"/>
        </dgm:presLayoutVars>
      </dgm:prSet>
      <dgm:spPr>
        <a:prstGeom prst="roundRect">
          <a:avLst>
            <a:gd name="adj" fmla="val 10000"/>
          </a:avLst>
        </a:prstGeom>
      </dgm:spPr>
      <dgm:t>
        <a:bodyPr/>
        <a:lstStyle/>
        <a:p>
          <a:endParaRPr lang="tr-TR"/>
        </a:p>
      </dgm:t>
    </dgm:pt>
    <dgm:pt modelId="{3BB3B6E4-AED7-4D58-B5D8-D9228A55B415}" type="pres">
      <dgm:prSet presAssocID="{857817A1-A5DD-478B-8403-479CDCCBDE32}" presName="hierChild2" presStyleCnt="0"/>
      <dgm:spPr/>
      <dgm:t>
        <a:bodyPr/>
        <a:lstStyle/>
        <a:p>
          <a:endParaRPr lang="tr-TR"/>
        </a:p>
      </dgm:t>
    </dgm:pt>
    <dgm:pt modelId="{D3615394-9147-4915-AC20-E4E54B3D7F29}" type="pres">
      <dgm:prSet presAssocID="{BEA8E6E5-4B85-43DB-A1C6-18BA5DB8157A}" presName="Name19" presStyleLbl="parChTrans1D2" presStyleIdx="0" presStyleCnt="3"/>
      <dgm:spPr>
        <a:custGeom>
          <a:avLst/>
          <a:gdLst/>
          <a:ahLst/>
          <a:cxnLst/>
          <a:rect l="0" t="0" r="0" b="0"/>
          <a:pathLst>
            <a:path>
              <a:moveTo>
                <a:pt x="1978104" y="0"/>
              </a:moveTo>
              <a:lnTo>
                <a:pt x="1978104" y="202882"/>
              </a:lnTo>
              <a:lnTo>
                <a:pt x="0" y="202882"/>
              </a:lnTo>
              <a:lnTo>
                <a:pt x="0" y="405765"/>
              </a:lnTo>
            </a:path>
          </a:pathLst>
        </a:custGeom>
      </dgm:spPr>
      <dgm:t>
        <a:bodyPr/>
        <a:lstStyle/>
        <a:p>
          <a:endParaRPr lang="tr-TR"/>
        </a:p>
      </dgm:t>
    </dgm:pt>
    <dgm:pt modelId="{814EFE01-BB95-4C85-93EC-7534CB6195D9}" type="pres">
      <dgm:prSet presAssocID="{2D82E3F9-4826-4B42-9FA3-84273D842976}" presName="Name21" presStyleCnt="0"/>
      <dgm:spPr/>
      <dgm:t>
        <a:bodyPr/>
        <a:lstStyle/>
        <a:p>
          <a:endParaRPr lang="tr-TR"/>
        </a:p>
      </dgm:t>
    </dgm:pt>
    <dgm:pt modelId="{F6E6C276-D72D-4ADB-9C08-91FE8CDE254A}" type="pres">
      <dgm:prSet presAssocID="{2D82E3F9-4826-4B42-9FA3-84273D842976}" presName="level2Shape" presStyleLbl="node2" presStyleIdx="0" presStyleCnt="3"/>
      <dgm:spPr>
        <a:prstGeom prst="roundRect">
          <a:avLst>
            <a:gd name="adj" fmla="val 10000"/>
          </a:avLst>
        </a:prstGeom>
      </dgm:spPr>
      <dgm:t>
        <a:bodyPr/>
        <a:lstStyle/>
        <a:p>
          <a:endParaRPr lang="tr-TR"/>
        </a:p>
      </dgm:t>
    </dgm:pt>
    <dgm:pt modelId="{59613DF7-CA67-4620-BCF5-5C32F74E6902}" type="pres">
      <dgm:prSet presAssocID="{2D82E3F9-4826-4B42-9FA3-84273D842976}" presName="hierChild3" presStyleCnt="0"/>
      <dgm:spPr/>
      <dgm:t>
        <a:bodyPr/>
        <a:lstStyle/>
        <a:p>
          <a:endParaRPr lang="tr-TR"/>
        </a:p>
      </dgm:t>
    </dgm:pt>
    <dgm:pt modelId="{F95F88C0-6D70-4672-9F01-CD445C0DF93D}" type="pres">
      <dgm:prSet presAssocID="{6DFF0EB0-3E97-45BC-B4EF-B570142E9107}" presName="Name19" presStyleLbl="parChTrans1D2" presStyleIdx="1" presStyleCnt="3"/>
      <dgm:spPr>
        <a:custGeom>
          <a:avLst/>
          <a:gdLst/>
          <a:ahLst/>
          <a:cxnLst/>
          <a:rect l="0" t="0" r="0" b="0"/>
          <a:pathLst>
            <a:path>
              <a:moveTo>
                <a:pt x="45720" y="0"/>
              </a:moveTo>
              <a:lnTo>
                <a:pt x="45720" y="405765"/>
              </a:lnTo>
            </a:path>
          </a:pathLst>
        </a:custGeom>
      </dgm:spPr>
      <dgm:t>
        <a:bodyPr/>
        <a:lstStyle/>
        <a:p>
          <a:endParaRPr lang="tr-TR"/>
        </a:p>
      </dgm:t>
    </dgm:pt>
    <dgm:pt modelId="{19F27508-44A2-47E1-A58B-B3E00CA3D0AF}" type="pres">
      <dgm:prSet presAssocID="{B8B3018A-8766-4819-86FC-E09BB9B2A1AE}" presName="Name21" presStyleCnt="0"/>
      <dgm:spPr/>
      <dgm:t>
        <a:bodyPr/>
        <a:lstStyle/>
        <a:p>
          <a:endParaRPr lang="tr-TR"/>
        </a:p>
      </dgm:t>
    </dgm:pt>
    <dgm:pt modelId="{E05CD098-296B-45A8-9279-D34E8F6F3E23}" type="pres">
      <dgm:prSet presAssocID="{B8B3018A-8766-4819-86FC-E09BB9B2A1AE}" presName="level2Shape" presStyleLbl="node2" presStyleIdx="1" presStyleCnt="3"/>
      <dgm:spPr>
        <a:prstGeom prst="roundRect">
          <a:avLst>
            <a:gd name="adj" fmla="val 10000"/>
          </a:avLst>
        </a:prstGeom>
      </dgm:spPr>
      <dgm:t>
        <a:bodyPr/>
        <a:lstStyle/>
        <a:p>
          <a:endParaRPr lang="tr-TR"/>
        </a:p>
      </dgm:t>
    </dgm:pt>
    <dgm:pt modelId="{6919C773-4BA1-42F7-86B7-9F4ED080662B}" type="pres">
      <dgm:prSet presAssocID="{B8B3018A-8766-4819-86FC-E09BB9B2A1AE}" presName="hierChild3" presStyleCnt="0"/>
      <dgm:spPr/>
      <dgm:t>
        <a:bodyPr/>
        <a:lstStyle/>
        <a:p>
          <a:endParaRPr lang="tr-TR"/>
        </a:p>
      </dgm:t>
    </dgm:pt>
    <dgm:pt modelId="{B59BDB77-22CC-4374-8EFB-89FB1EE738D4}" type="pres">
      <dgm:prSet presAssocID="{1084FBFB-DF3C-45B6-9EE5-E88769DC16BC}" presName="Name19" presStyleLbl="parChTrans1D2" presStyleIdx="2" presStyleCnt="3"/>
      <dgm:spPr>
        <a:custGeom>
          <a:avLst/>
          <a:gdLst/>
          <a:ahLst/>
          <a:cxnLst/>
          <a:rect l="0" t="0" r="0" b="0"/>
          <a:pathLst>
            <a:path>
              <a:moveTo>
                <a:pt x="0" y="0"/>
              </a:moveTo>
              <a:lnTo>
                <a:pt x="0" y="202882"/>
              </a:lnTo>
              <a:lnTo>
                <a:pt x="1978104" y="202882"/>
              </a:lnTo>
              <a:lnTo>
                <a:pt x="1978104" y="405765"/>
              </a:lnTo>
            </a:path>
          </a:pathLst>
        </a:custGeom>
      </dgm:spPr>
      <dgm:t>
        <a:bodyPr/>
        <a:lstStyle/>
        <a:p>
          <a:endParaRPr lang="tr-TR"/>
        </a:p>
      </dgm:t>
    </dgm:pt>
    <dgm:pt modelId="{D4F13884-9AEE-4C1D-A8A5-29B498A76CCF}" type="pres">
      <dgm:prSet presAssocID="{FA7E8ECE-9ACD-4F79-95FA-B80EFC199F27}" presName="Name21" presStyleCnt="0"/>
      <dgm:spPr/>
      <dgm:t>
        <a:bodyPr/>
        <a:lstStyle/>
        <a:p>
          <a:endParaRPr lang="tr-TR"/>
        </a:p>
      </dgm:t>
    </dgm:pt>
    <dgm:pt modelId="{366EAE3B-143C-4CF7-8375-E7F60D254C04}" type="pres">
      <dgm:prSet presAssocID="{FA7E8ECE-9ACD-4F79-95FA-B80EFC199F27}" presName="level2Shape" presStyleLbl="node2" presStyleIdx="2" presStyleCnt="3"/>
      <dgm:spPr>
        <a:prstGeom prst="roundRect">
          <a:avLst>
            <a:gd name="adj" fmla="val 10000"/>
          </a:avLst>
        </a:prstGeom>
      </dgm:spPr>
      <dgm:t>
        <a:bodyPr/>
        <a:lstStyle/>
        <a:p>
          <a:endParaRPr lang="tr-TR"/>
        </a:p>
      </dgm:t>
    </dgm:pt>
    <dgm:pt modelId="{EF833671-9226-4B48-8ED1-6D80D1178991}" type="pres">
      <dgm:prSet presAssocID="{FA7E8ECE-9ACD-4F79-95FA-B80EFC199F27}" presName="hierChild3" presStyleCnt="0"/>
      <dgm:spPr/>
      <dgm:t>
        <a:bodyPr/>
        <a:lstStyle/>
        <a:p>
          <a:endParaRPr lang="tr-TR"/>
        </a:p>
      </dgm:t>
    </dgm:pt>
    <dgm:pt modelId="{FEF035EF-C808-4037-970F-89F749B7C2A2}" type="pres">
      <dgm:prSet presAssocID="{D303CBEA-EBE4-401A-9D3A-9194E5343A24}" presName="bgShapesFlow" presStyleCnt="0"/>
      <dgm:spPr/>
      <dgm:t>
        <a:bodyPr/>
        <a:lstStyle/>
        <a:p>
          <a:endParaRPr lang="tr-TR"/>
        </a:p>
      </dgm:t>
    </dgm:pt>
  </dgm:ptLst>
  <dgm:cxnLst>
    <dgm:cxn modelId="{4B9A3385-2922-46B6-BC6E-32E5EB0C8743}" type="presOf" srcId="{6DFF0EB0-3E97-45BC-B4EF-B570142E9107}" destId="{F95F88C0-6D70-4672-9F01-CD445C0DF93D}" srcOrd="0" destOrd="0" presId="urn:microsoft.com/office/officeart/2005/8/layout/hierarchy6"/>
    <dgm:cxn modelId="{BFB4B690-B448-402A-B2FE-9398D68700E1}" type="presOf" srcId="{2D82E3F9-4826-4B42-9FA3-84273D842976}" destId="{F6E6C276-D72D-4ADB-9C08-91FE8CDE254A}" srcOrd="0" destOrd="0" presId="urn:microsoft.com/office/officeart/2005/8/layout/hierarchy6"/>
    <dgm:cxn modelId="{BD85A1BE-0902-4B01-AC7F-B8169BE2F843}" type="presOf" srcId="{1084FBFB-DF3C-45B6-9EE5-E88769DC16BC}" destId="{B59BDB77-22CC-4374-8EFB-89FB1EE738D4}" srcOrd="0" destOrd="0" presId="urn:microsoft.com/office/officeart/2005/8/layout/hierarchy6"/>
    <dgm:cxn modelId="{7E44EC36-CB3D-464F-A89C-D9D7704DAD0E}" type="presOf" srcId="{B8B3018A-8766-4819-86FC-E09BB9B2A1AE}" destId="{E05CD098-296B-45A8-9279-D34E8F6F3E23}" srcOrd="0" destOrd="0" presId="urn:microsoft.com/office/officeart/2005/8/layout/hierarchy6"/>
    <dgm:cxn modelId="{2093F325-3BFE-4999-8D5A-5FC733E90F13}" srcId="{857817A1-A5DD-478B-8403-479CDCCBDE32}" destId="{2D82E3F9-4826-4B42-9FA3-84273D842976}" srcOrd="0" destOrd="0" parTransId="{BEA8E6E5-4B85-43DB-A1C6-18BA5DB8157A}" sibTransId="{C278780E-190C-4F13-8968-0F10F5073670}"/>
    <dgm:cxn modelId="{906EB7E6-DE52-4384-A224-FE6505D40711}" srcId="{D303CBEA-EBE4-401A-9D3A-9194E5343A24}" destId="{857817A1-A5DD-478B-8403-479CDCCBDE32}" srcOrd="0" destOrd="0" parTransId="{5F70CFB2-9B93-4735-8DF6-9649335535BD}" sibTransId="{EC292763-CF47-47B4-ADE3-5182D50A8205}"/>
    <dgm:cxn modelId="{0E9EE9DB-6716-488D-B490-0080079BFE9C}" type="presOf" srcId="{D303CBEA-EBE4-401A-9D3A-9194E5343A24}" destId="{229E85DE-9CEC-49A7-B887-5A67AC18DEB4}" srcOrd="0" destOrd="0" presId="urn:microsoft.com/office/officeart/2005/8/layout/hierarchy6"/>
    <dgm:cxn modelId="{6F54A964-58A0-446A-AC7F-4A7AFF74CEE0}" type="presOf" srcId="{FA7E8ECE-9ACD-4F79-95FA-B80EFC199F27}" destId="{366EAE3B-143C-4CF7-8375-E7F60D254C04}" srcOrd="0" destOrd="0" presId="urn:microsoft.com/office/officeart/2005/8/layout/hierarchy6"/>
    <dgm:cxn modelId="{49ECA831-E593-4DBF-8C7D-91139D7EB58A}" type="presOf" srcId="{BEA8E6E5-4B85-43DB-A1C6-18BA5DB8157A}" destId="{D3615394-9147-4915-AC20-E4E54B3D7F29}" srcOrd="0" destOrd="0" presId="urn:microsoft.com/office/officeart/2005/8/layout/hierarchy6"/>
    <dgm:cxn modelId="{4F72944F-559A-497A-9F46-2D3B041F294A}" srcId="{857817A1-A5DD-478B-8403-479CDCCBDE32}" destId="{FA7E8ECE-9ACD-4F79-95FA-B80EFC199F27}" srcOrd="2" destOrd="0" parTransId="{1084FBFB-DF3C-45B6-9EE5-E88769DC16BC}" sibTransId="{80241BB4-D6F9-454D-AD7E-25ABC5CFE9D1}"/>
    <dgm:cxn modelId="{418839AD-424F-4EC3-AE35-634D466D12D0}" type="presOf" srcId="{857817A1-A5DD-478B-8403-479CDCCBDE32}" destId="{A73300A2-6247-43CC-9A00-7650E21A1DC9}" srcOrd="0" destOrd="0" presId="urn:microsoft.com/office/officeart/2005/8/layout/hierarchy6"/>
    <dgm:cxn modelId="{6945137F-CEAF-4EF6-8250-1FF86F0A0E59}" srcId="{857817A1-A5DD-478B-8403-479CDCCBDE32}" destId="{B8B3018A-8766-4819-86FC-E09BB9B2A1AE}" srcOrd="1" destOrd="0" parTransId="{6DFF0EB0-3E97-45BC-B4EF-B570142E9107}" sibTransId="{54494C6E-4388-450E-881B-ACCD52EB55D3}"/>
    <dgm:cxn modelId="{47A4958C-4E86-47B8-9BEE-A6800C2DDBD9}" type="presParOf" srcId="{229E85DE-9CEC-49A7-B887-5A67AC18DEB4}" destId="{A35ABC41-16CD-440A-A0E9-A91C1EBD1F8C}" srcOrd="0" destOrd="0" presId="urn:microsoft.com/office/officeart/2005/8/layout/hierarchy6"/>
    <dgm:cxn modelId="{E24F6BAD-4BB0-44D3-AB94-7C725041D676}" type="presParOf" srcId="{A35ABC41-16CD-440A-A0E9-A91C1EBD1F8C}" destId="{B6C6DB02-E4FF-420C-944D-999A94ED152E}" srcOrd="0" destOrd="0" presId="urn:microsoft.com/office/officeart/2005/8/layout/hierarchy6"/>
    <dgm:cxn modelId="{3ABB9930-38F2-444E-A76E-E763E8E4D953}" type="presParOf" srcId="{B6C6DB02-E4FF-420C-944D-999A94ED152E}" destId="{09088109-E1CF-4CAA-8C75-07FABF8B6BBB}" srcOrd="0" destOrd="0" presId="urn:microsoft.com/office/officeart/2005/8/layout/hierarchy6"/>
    <dgm:cxn modelId="{8A3D4E27-D188-4298-9CEE-15DD694CD9C7}" type="presParOf" srcId="{09088109-E1CF-4CAA-8C75-07FABF8B6BBB}" destId="{A73300A2-6247-43CC-9A00-7650E21A1DC9}" srcOrd="0" destOrd="0" presId="urn:microsoft.com/office/officeart/2005/8/layout/hierarchy6"/>
    <dgm:cxn modelId="{B2B8E331-B5BA-44CB-9542-8468B2E4116C}" type="presParOf" srcId="{09088109-E1CF-4CAA-8C75-07FABF8B6BBB}" destId="{3BB3B6E4-AED7-4D58-B5D8-D9228A55B415}" srcOrd="1" destOrd="0" presId="urn:microsoft.com/office/officeart/2005/8/layout/hierarchy6"/>
    <dgm:cxn modelId="{D84F63AB-22AE-4F4C-A498-49D4EE423185}" type="presParOf" srcId="{3BB3B6E4-AED7-4D58-B5D8-D9228A55B415}" destId="{D3615394-9147-4915-AC20-E4E54B3D7F29}" srcOrd="0" destOrd="0" presId="urn:microsoft.com/office/officeart/2005/8/layout/hierarchy6"/>
    <dgm:cxn modelId="{85EA7FF0-9BB0-4BB5-A6B5-1F75BE79C19A}" type="presParOf" srcId="{3BB3B6E4-AED7-4D58-B5D8-D9228A55B415}" destId="{814EFE01-BB95-4C85-93EC-7534CB6195D9}" srcOrd="1" destOrd="0" presId="urn:microsoft.com/office/officeart/2005/8/layout/hierarchy6"/>
    <dgm:cxn modelId="{B06AB0FC-6F25-4E26-9E51-6E1A49278B3C}" type="presParOf" srcId="{814EFE01-BB95-4C85-93EC-7534CB6195D9}" destId="{F6E6C276-D72D-4ADB-9C08-91FE8CDE254A}" srcOrd="0" destOrd="0" presId="urn:microsoft.com/office/officeart/2005/8/layout/hierarchy6"/>
    <dgm:cxn modelId="{22D114A9-AF50-44AB-B946-77477CFB05C3}" type="presParOf" srcId="{814EFE01-BB95-4C85-93EC-7534CB6195D9}" destId="{59613DF7-CA67-4620-BCF5-5C32F74E6902}" srcOrd="1" destOrd="0" presId="urn:microsoft.com/office/officeart/2005/8/layout/hierarchy6"/>
    <dgm:cxn modelId="{92D2D9C7-A1B7-4413-987E-5C7A9F7BD4E7}" type="presParOf" srcId="{3BB3B6E4-AED7-4D58-B5D8-D9228A55B415}" destId="{F95F88C0-6D70-4672-9F01-CD445C0DF93D}" srcOrd="2" destOrd="0" presId="urn:microsoft.com/office/officeart/2005/8/layout/hierarchy6"/>
    <dgm:cxn modelId="{17122E14-4AAE-4853-A3C8-7DD2F82842F3}" type="presParOf" srcId="{3BB3B6E4-AED7-4D58-B5D8-D9228A55B415}" destId="{19F27508-44A2-47E1-A58B-B3E00CA3D0AF}" srcOrd="3" destOrd="0" presId="urn:microsoft.com/office/officeart/2005/8/layout/hierarchy6"/>
    <dgm:cxn modelId="{22F6AE1B-DD36-46C3-AF97-596D18B823A6}" type="presParOf" srcId="{19F27508-44A2-47E1-A58B-B3E00CA3D0AF}" destId="{E05CD098-296B-45A8-9279-D34E8F6F3E23}" srcOrd="0" destOrd="0" presId="urn:microsoft.com/office/officeart/2005/8/layout/hierarchy6"/>
    <dgm:cxn modelId="{EB8FEE91-7A63-4567-B7A2-00D33ABA5736}" type="presParOf" srcId="{19F27508-44A2-47E1-A58B-B3E00CA3D0AF}" destId="{6919C773-4BA1-42F7-86B7-9F4ED080662B}" srcOrd="1" destOrd="0" presId="urn:microsoft.com/office/officeart/2005/8/layout/hierarchy6"/>
    <dgm:cxn modelId="{5931EE4A-593E-4CB3-90FA-0FEC31680088}" type="presParOf" srcId="{3BB3B6E4-AED7-4D58-B5D8-D9228A55B415}" destId="{B59BDB77-22CC-4374-8EFB-89FB1EE738D4}" srcOrd="4" destOrd="0" presId="urn:microsoft.com/office/officeart/2005/8/layout/hierarchy6"/>
    <dgm:cxn modelId="{479C500F-73F9-4AF4-9D1C-A8953675C53B}" type="presParOf" srcId="{3BB3B6E4-AED7-4D58-B5D8-D9228A55B415}" destId="{D4F13884-9AEE-4C1D-A8A5-29B498A76CCF}" srcOrd="5" destOrd="0" presId="urn:microsoft.com/office/officeart/2005/8/layout/hierarchy6"/>
    <dgm:cxn modelId="{97C18379-6380-4E5B-8E57-AA6797F3BF1D}" type="presParOf" srcId="{D4F13884-9AEE-4C1D-A8A5-29B498A76CCF}" destId="{366EAE3B-143C-4CF7-8375-E7F60D254C04}" srcOrd="0" destOrd="0" presId="urn:microsoft.com/office/officeart/2005/8/layout/hierarchy6"/>
    <dgm:cxn modelId="{80D0B522-969A-465E-A18C-23FEC67E371D}" type="presParOf" srcId="{D4F13884-9AEE-4C1D-A8A5-29B498A76CCF}" destId="{EF833671-9226-4B48-8ED1-6D80D1178991}" srcOrd="1" destOrd="0" presId="urn:microsoft.com/office/officeart/2005/8/layout/hierarchy6"/>
    <dgm:cxn modelId="{DF33E706-B3DF-48F8-92DD-392E559F03D7}" type="presParOf" srcId="{229E85DE-9CEC-49A7-B887-5A67AC18DEB4}" destId="{FEF035EF-C808-4037-970F-89F749B7C2A2}"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3300A2-6247-43CC-9A00-7650E21A1DC9}">
      <dsp:nvSpPr>
        <dsp:cNvPr id="0" name=""/>
        <dsp:cNvSpPr/>
      </dsp:nvSpPr>
      <dsp:spPr>
        <a:xfrm>
          <a:off x="1983996" y="248568"/>
          <a:ext cx="1522851" cy="10152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iDARİ VE MALİ İŞLER DAİRE BAŞKANI</a:t>
          </a:r>
        </a:p>
      </dsp:txBody>
      <dsp:txXfrm>
        <a:off x="2013731" y="278303"/>
        <a:ext cx="1463381" cy="955764"/>
      </dsp:txXfrm>
    </dsp:sp>
    <dsp:sp modelId="{D3615394-9147-4915-AC20-E4E54B3D7F29}">
      <dsp:nvSpPr>
        <dsp:cNvPr id="0" name=""/>
        <dsp:cNvSpPr/>
      </dsp:nvSpPr>
      <dsp:spPr>
        <a:xfrm>
          <a:off x="765715" y="1263803"/>
          <a:ext cx="1979707" cy="406093"/>
        </a:xfrm>
        <a:custGeom>
          <a:avLst/>
          <a:gdLst/>
          <a:ahLst/>
          <a:cxnLst/>
          <a:rect l="0" t="0" r="0" b="0"/>
          <a:pathLst>
            <a:path>
              <a:moveTo>
                <a:pt x="1978104" y="0"/>
              </a:moveTo>
              <a:lnTo>
                <a:pt x="1978104" y="202882"/>
              </a:lnTo>
              <a:lnTo>
                <a:pt x="0" y="202882"/>
              </a:lnTo>
              <a:lnTo>
                <a:pt x="0" y="40576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E6C276-D72D-4ADB-9C08-91FE8CDE254A}">
      <dsp:nvSpPr>
        <dsp:cNvPr id="0" name=""/>
        <dsp:cNvSpPr/>
      </dsp:nvSpPr>
      <dsp:spPr>
        <a:xfrm>
          <a:off x="4289" y="1669896"/>
          <a:ext cx="1522851" cy="10152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İDARİ VE DESTEK HİZMETLERİ ŞUBE MÜDÜRLÜĞÜ	</a:t>
          </a:r>
        </a:p>
      </dsp:txBody>
      <dsp:txXfrm>
        <a:off x="34024" y="1699631"/>
        <a:ext cx="1463381" cy="955764"/>
      </dsp:txXfrm>
    </dsp:sp>
    <dsp:sp modelId="{F95F88C0-6D70-4672-9F01-CD445C0DF93D}">
      <dsp:nvSpPr>
        <dsp:cNvPr id="0" name=""/>
        <dsp:cNvSpPr/>
      </dsp:nvSpPr>
      <dsp:spPr>
        <a:xfrm>
          <a:off x="2699702" y="1263803"/>
          <a:ext cx="91440" cy="406093"/>
        </a:xfrm>
        <a:custGeom>
          <a:avLst/>
          <a:gdLst/>
          <a:ahLst/>
          <a:cxnLst/>
          <a:rect l="0" t="0" r="0" b="0"/>
          <a:pathLst>
            <a:path>
              <a:moveTo>
                <a:pt x="45720" y="0"/>
              </a:moveTo>
              <a:lnTo>
                <a:pt x="45720" y="40576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05CD098-296B-45A8-9279-D34E8F6F3E23}">
      <dsp:nvSpPr>
        <dsp:cNvPr id="0" name=""/>
        <dsp:cNvSpPr/>
      </dsp:nvSpPr>
      <dsp:spPr>
        <a:xfrm>
          <a:off x="1983996" y="1669896"/>
          <a:ext cx="1522851" cy="10152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SATIN ALMA VE İHALE ŞUBE MÜDÜRLÜĞÜ</a:t>
          </a:r>
        </a:p>
      </dsp:txBody>
      <dsp:txXfrm>
        <a:off x="2013731" y="1699631"/>
        <a:ext cx="1463381" cy="955764"/>
      </dsp:txXfrm>
    </dsp:sp>
    <dsp:sp modelId="{B59BDB77-22CC-4374-8EFB-89FB1EE738D4}">
      <dsp:nvSpPr>
        <dsp:cNvPr id="0" name=""/>
        <dsp:cNvSpPr/>
      </dsp:nvSpPr>
      <dsp:spPr>
        <a:xfrm>
          <a:off x="2745422" y="1263803"/>
          <a:ext cx="1979707" cy="406093"/>
        </a:xfrm>
        <a:custGeom>
          <a:avLst/>
          <a:gdLst/>
          <a:ahLst/>
          <a:cxnLst/>
          <a:rect l="0" t="0" r="0" b="0"/>
          <a:pathLst>
            <a:path>
              <a:moveTo>
                <a:pt x="0" y="0"/>
              </a:moveTo>
              <a:lnTo>
                <a:pt x="0" y="202882"/>
              </a:lnTo>
              <a:lnTo>
                <a:pt x="1978104" y="202882"/>
              </a:lnTo>
              <a:lnTo>
                <a:pt x="1978104" y="40576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6EAE3B-143C-4CF7-8375-E7F60D254C04}">
      <dsp:nvSpPr>
        <dsp:cNvPr id="0" name=""/>
        <dsp:cNvSpPr/>
      </dsp:nvSpPr>
      <dsp:spPr>
        <a:xfrm>
          <a:off x="3963703" y="1669896"/>
          <a:ext cx="1522851" cy="10152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SİVİL SAVUNMA UZMANLIĞI</a:t>
          </a:r>
        </a:p>
      </dsp:txBody>
      <dsp:txXfrm>
        <a:off x="3993438" y="1699631"/>
        <a:ext cx="1463381" cy="9557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7A5C-A3D1-476D-BB4B-FE22BD8A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5083</Words>
  <Characters>28979</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33995</CharactersWithSpaces>
  <SharedDoc>false</SharedDoc>
  <HLinks>
    <vt:vector size="12" baseType="variant">
      <vt:variant>
        <vt:i4>1900571</vt:i4>
      </vt:variant>
      <vt:variant>
        <vt:i4>3</vt:i4>
      </vt:variant>
      <vt:variant>
        <vt:i4>0</vt:i4>
      </vt:variant>
      <vt:variant>
        <vt:i4>5</vt:i4>
      </vt:variant>
      <vt:variant>
        <vt:lpwstr>https://kalite.batman.edu.tr/</vt:lpwstr>
      </vt:variant>
      <vt:variant>
        <vt:lpwstr/>
      </vt:variant>
      <vt:variant>
        <vt:i4>1900571</vt:i4>
      </vt:variant>
      <vt:variant>
        <vt:i4>0</vt:i4>
      </vt:variant>
      <vt:variant>
        <vt:i4>0</vt:i4>
      </vt:variant>
      <vt:variant>
        <vt:i4>5</vt:i4>
      </vt:variant>
      <vt:variant>
        <vt:lpwstr>https://kalite.batman.edu.tr/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hasan.mandal</dc:creator>
  <cp:keywords/>
  <cp:lastModifiedBy>Izzet Demir</cp:lastModifiedBy>
  <cp:revision>2</cp:revision>
  <cp:lastPrinted>2022-11-18T06:30:00Z</cp:lastPrinted>
  <dcterms:created xsi:type="dcterms:W3CDTF">2023-11-21T11:06:00Z</dcterms:created>
  <dcterms:modified xsi:type="dcterms:W3CDTF">2023-11-21T11:06:00Z</dcterms:modified>
</cp:coreProperties>
</file>